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EE4" w:rsidRPr="00852B85" w:rsidRDefault="00852B85" w:rsidP="00852B85">
      <w:pPr>
        <w:jc w:val="center"/>
        <w:rPr>
          <w:b/>
        </w:rPr>
      </w:pPr>
      <w:r w:rsidRPr="00852B85">
        <w:rPr>
          <w:b/>
        </w:rPr>
        <w:t>Number Talk</w:t>
      </w:r>
      <w:r w:rsidR="000D4775">
        <w:rPr>
          <w:b/>
        </w:rPr>
        <w:t>s</w:t>
      </w:r>
      <w:r w:rsidRPr="00852B85">
        <w:rPr>
          <w:b/>
        </w:rPr>
        <w:t xml:space="preserve"> Assignment</w:t>
      </w:r>
    </w:p>
    <w:p w:rsidR="00852B85" w:rsidRDefault="00852B85">
      <w:r>
        <w:t>A Number Talk is an instructional strategy to help students focus on mathematical fluency.</w:t>
      </w:r>
      <w:r w:rsidR="00833368">
        <w:t xml:space="preserve"> Students are using mental strategies to solve problems.</w:t>
      </w:r>
      <w:r>
        <w:t xml:space="preserve">  </w:t>
      </w:r>
      <w:r w:rsidR="00833368">
        <w:t xml:space="preserve">The purpose of this activity is to observe a Number Talk and design a lesson. </w:t>
      </w:r>
      <w:r>
        <w:t>In this activity</w:t>
      </w:r>
      <w:r w:rsidR="00833368">
        <w:t xml:space="preserve"> </w:t>
      </w:r>
      <w:r>
        <w:t>you will (1) observe a classroom Number Talk; (2</w:t>
      </w:r>
      <w:r w:rsidR="00833368">
        <w:t>) identify the TEKS for the lesson; and (3) design your own Number Talk.</w:t>
      </w:r>
    </w:p>
    <w:p w:rsidR="00833368" w:rsidRPr="00833368" w:rsidRDefault="00F72247">
      <w:pPr>
        <w:rPr>
          <w:b/>
        </w:rPr>
      </w:pPr>
      <w:r>
        <w:rPr>
          <w:b/>
        </w:rPr>
        <w:t xml:space="preserve">1. Choose </w:t>
      </w:r>
      <w:r w:rsidRPr="00F72247">
        <w:rPr>
          <w:b/>
          <w:u w:val="single"/>
        </w:rPr>
        <w:t>ONE</w:t>
      </w:r>
      <w:r w:rsidR="00833368" w:rsidRPr="00833368">
        <w:rPr>
          <w:b/>
        </w:rPr>
        <w:t xml:space="preserve"> Number Talk from the list below:</w:t>
      </w:r>
    </w:p>
    <w:p w:rsidR="00852B85" w:rsidRDefault="00833368" w:rsidP="00833368">
      <w:pPr>
        <w:spacing w:after="0" w:line="240" w:lineRule="auto"/>
      </w:pPr>
      <w:r>
        <w:t xml:space="preserve">(K) – </w:t>
      </w:r>
      <w:r w:rsidR="00852B85">
        <w:t>Ten Frames an</w:t>
      </w:r>
      <w:r>
        <w:t xml:space="preserve">d Dot Cards: </w:t>
      </w:r>
      <w:hyperlink r:id="rId6" w:history="1">
        <w:r w:rsidR="00F72247" w:rsidRPr="000B1B4C">
          <w:rPr>
            <w:rStyle w:val="Hyperlink"/>
          </w:rPr>
          <w:t>https://www.youtube.com/watch?v=EWyDGUUUDJE&amp;list=PLjd3jHKCfBUBHrk346RHfg5p8QyB5dcAC</w:t>
        </w:r>
      </w:hyperlink>
      <w:r w:rsidR="00F72247">
        <w:t xml:space="preserve"> </w:t>
      </w:r>
    </w:p>
    <w:p w:rsidR="00852B85" w:rsidRDefault="00852B85" w:rsidP="00833368">
      <w:pPr>
        <w:spacing w:after="0" w:line="240" w:lineRule="auto"/>
      </w:pPr>
    </w:p>
    <w:p w:rsidR="00852B85" w:rsidRDefault="00833368" w:rsidP="00833368">
      <w:pPr>
        <w:spacing w:after="0" w:line="240" w:lineRule="auto"/>
      </w:pPr>
      <w:r>
        <w:t xml:space="preserve">(2) - </w:t>
      </w:r>
      <w:hyperlink r:id="rId7" w:history="1">
        <w:r w:rsidR="00F72247" w:rsidRPr="000B1B4C">
          <w:rPr>
            <w:rStyle w:val="Hyperlink"/>
          </w:rPr>
          <w:t>https://www.youtube.com/watch?v=jnVc-mVc6Z4&amp;t=31s</w:t>
        </w:r>
      </w:hyperlink>
      <w:r w:rsidR="00F72247">
        <w:t xml:space="preserve"> </w:t>
      </w:r>
    </w:p>
    <w:p w:rsidR="00852B85" w:rsidRDefault="00852B85" w:rsidP="00833368">
      <w:pPr>
        <w:spacing w:after="0" w:line="240" w:lineRule="auto"/>
      </w:pPr>
    </w:p>
    <w:p w:rsidR="00852B85" w:rsidRDefault="00833368" w:rsidP="00833368">
      <w:pPr>
        <w:spacing w:after="0" w:line="240" w:lineRule="auto"/>
      </w:pPr>
      <w:r>
        <w:t xml:space="preserve">(3/4) </w:t>
      </w:r>
      <w:hyperlink r:id="rId8" w:history="1">
        <w:r w:rsidR="00852B85" w:rsidRPr="008A1402">
          <w:rPr>
            <w:rStyle w:val="Hyperlink"/>
          </w:rPr>
          <w:t>http://www.insidemathematics.org/classroom-videos/number-talks/3rd-grade-math-one-digit-by-two-digit-multiplication/number-t</w:t>
        </w:r>
        <w:r w:rsidR="00852B85" w:rsidRPr="008A1402">
          <w:rPr>
            <w:rStyle w:val="Hyperlink"/>
          </w:rPr>
          <w:t>a</w:t>
        </w:r>
        <w:r w:rsidR="00852B85" w:rsidRPr="008A1402">
          <w:rPr>
            <w:rStyle w:val="Hyperlink"/>
          </w:rPr>
          <w:t>lk-part-1</w:t>
        </w:r>
      </w:hyperlink>
    </w:p>
    <w:p w:rsidR="00833368" w:rsidRDefault="00833368" w:rsidP="00833368">
      <w:pPr>
        <w:spacing w:after="0" w:line="240" w:lineRule="auto"/>
      </w:pPr>
    </w:p>
    <w:p w:rsidR="00833368" w:rsidRDefault="00833368" w:rsidP="00833368">
      <w:pPr>
        <w:spacing w:after="0" w:line="240" w:lineRule="auto"/>
      </w:pPr>
      <w:r>
        <w:t xml:space="preserve">(6) </w:t>
      </w:r>
      <w:hyperlink r:id="rId9" w:history="1">
        <w:r w:rsidR="00F72247">
          <w:rPr>
            <w:rStyle w:val="Hyperlink"/>
          </w:rPr>
          <w:t>https://www.youtube.com/watch?v=QRf1nR5Lwak&amp;t=23s</w:t>
        </w:r>
      </w:hyperlink>
    </w:p>
    <w:p w:rsidR="00833368" w:rsidRDefault="00833368"/>
    <w:p w:rsidR="000D4775" w:rsidRDefault="00833368" w:rsidP="00833368">
      <w:r>
        <w:rPr>
          <w:b/>
        </w:rPr>
        <w:t xml:space="preserve">2.  Observe and reflect on the process. </w:t>
      </w:r>
      <w:r>
        <w:t>Create a t-chart to take notes.</w:t>
      </w:r>
      <w:r w:rsidR="00072F7A">
        <w:t xml:space="preserve"> </w:t>
      </w:r>
      <w:r w:rsidR="000D4775">
        <w:t>Think about the following:</w:t>
      </w:r>
    </w:p>
    <w:p w:rsidR="000D4775" w:rsidRDefault="00072F7A" w:rsidP="000D4775">
      <w:pPr>
        <w:pStyle w:val="ListParagraph"/>
        <w:numPr>
          <w:ilvl w:val="0"/>
          <w:numId w:val="1"/>
        </w:numPr>
      </w:pPr>
      <w:r>
        <w:t xml:space="preserve">What did you notice?  </w:t>
      </w:r>
    </w:p>
    <w:p w:rsidR="000D4775" w:rsidRDefault="000D4775" w:rsidP="000D4775">
      <w:pPr>
        <w:pStyle w:val="ListParagraph"/>
        <w:numPr>
          <w:ilvl w:val="0"/>
          <w:numId w:val="1"/>
        </w:numPr>
      </w:pPr>
      <w:r>
        <w:t>What questions did you hear?</w:t>
      </w:r>
    </w:p>
    <w:p w:rsidR="000D4775" w:rsidRDefault="000D4775" w:rsidP="000D4775">
      <w:pPr>
        <w:pStyle w:val="ListParagraph"/>
        <w:numPr>
          <w:ilvl w:val="0"/>
          <w:numId w:val="1"/>
        </w:numPr>
      </w:pPr>
      <w:r>
        <w:t>How were students responding?</w:t>
      </w:r>
    </w:p>
    <w:p w:rsidR="00833368" w:rsidRPr="00833368" w:rsidRDefault="00072F7A" w:rsidP="000D4775">
      <w:r>
        <w:t xml:space="preserve">Write a one page reflection of the Number Talk describing the actions of the teacher and students. Add your t-chart to your paper. </w:t>
      </w:r>
    </w:p>
    <w:tbl>
      <w:tblPr>
        <w:tblStyle w:val="TableGrid"/>
        <w:tblW w:w="0" w:type="auto"/>
        <w:tblInd w:w="1005" w:type="dxa"/>
        <w:tblLook w:val="04A0" w:firstRow="1" w:lastRow="0" w:firstColumn="1" w:lastColumn="0" w:noHBand="0" w:noVBand="1"/>
      </w:tblPr>
      <w:tblGrid>
        <w:gridCol w:w="4400"/>
        <w:gridCol w:w="4400"/>
      </w:tblGrid>
      <w:tr w:rsidR="00833368" w:rsidTr="00833368">
        <w:trPr>
          <w:trHeight w:val="386"/>
        </w:trPr>
        <w:tc>
          <w:tcPr>
            <w:tcW w:w="4400" w:type="dxa"/>
            <w:shd w:val="clear" w:color="auto" w:fill="A6A6A6" w:themeFill="background1" w:themeFillShade="A6"/>
          </w:tcPr>
          <w:p w:rsidR="00833368" w:rsidRPr="00833368" w:rsidRDefault="00833368" w:rsidP="00833368">
            <w:pPr>
              <w:jc w:val="center"/>
              <w:rPr>
                <w:b/>
              </w:rPr>
            </w:pPr>
            <w:r w:rsidRPr="00833368">
              <w:rPr>
                <w:b/>
              </w:rPr>
              <w:t>Teacher Actions</w:t>
            </w:r>
          </w:p>
        </w:tc>
        <w:tc>
          <w:tcPr>
            <w:tcW w:w="4400" w:type="dxa"/>
            <w:shd w:val="clear" w:color="auto" w:fill="A6A6A6" w:themeFill="background1" w:themeFillShade="A6"/>
          </w:tcPr>
          <w:p w:rsidR="00833368" w:rsidRPr="00833368" w:rsidRDefault="00833368" w:rsidP="00833368">
            <w:pPr>
              <w:jc w:val="center"/>
              <w:rPr>
                <w:b/>
              </w:rPr>
            </w:pPr>
            <w:r w:rsidRPr="00833368">
              <w:rPr>
                <w:b/>
              </w:rPr>
              <w:t>Student Actions</w:t>
            </w:r>
          </w:p>
        </w:tc>
      </w:tr>
      <w:tr w:rsidR="00833368" w:rsidTr="00833368">
        <w:trPr>
          <w:trHeight w:val="1403"/>
        </w:trPr>
        <w:tc>
          <w:tcPr>
            <w:tcW w:w="4400" w:type="dxa"/>
          </w:tcPr>
          <w:p w:rsidR="00833368" w:rsidRDefault="00833368" w:rsidP="00833368"/>
          <w:p w:rsidR="00833368" w:rsidRDefault="00833368" w:rsidP="00833368"/>
          <w:p w:rsidR="00833368" w:rsidRDefault="00833368" w:rsidP="00833368"/>
          <w:p w:rsidR="00833368" w:rsidRDefault="00833368" w:rsidP="00833368"/>
          <w:p w:rsidR="00833368" w:rsidRDefault="00833368" w:rsidP="00833368"/>
          <w:p w:rsidR="00833368" w:rsidRDefault="00833368" w:rsidP="00833368"/>
        </w:tc>
        <w:tc>
          <w:tcPr>
            <w:tcW w:w="4400" w:type="dxa"/>
          </w:tcPr>
          <w:p w:rsidR="00833368" w:rsidRDefault="00833368" w:rsidP="00833368"/>
        </w:tc>
      </w:tr>
    </w:tbl>
    <w:p w:rsidR="00833368" w:rsidRPr="00833368" w:rsidRDefault="00833368" w:rsidP="00833368"/>
    <w:p w:rsidR="00833368" w:rsidRDefault="00833368" w:rsidP="00833368">
      <w:r>
        <w:rPr>
          <w:b/>
        </w:rPr>
        <w:t xml:space="preserve">3.  Identify the TEKS of the Number Talk.  </w:t>
      </w:r>
      <w:r>
        <w:t>Thinking about the actions of students during the process, what Texas Essential Knowledge and Skill(s) align to the lesson?</w:t>
      </w:r>
      <w:r w:rsidR="00072F7A">
        <w:t xml:space="preserve"> TEKS: </w:t>
      </w:r>
      <w:hyperlink r:id="rId10" w:history="1">
        <w:r w:rsidR="00F72247">
          <w:rPr>
            <w:rStyle w:val="Hyperlink"/>
          </w:rPr>
          <w:t>https://www.texasgateway.org/resource/mathematics-teks-supporting-information</w:t>
        </w:r>
      </w:hyperlink>
      <w:r w:rsidR="00F72247">
        <w:t xml:space="preserve"> </w:t>
      </w:r>
    </w:p>
    <w:p w:rsidR="00072F7A" w:rsidRDefault="00072F7A" w:rsidP="00833368"/>
    <w:p w:rsidR="00833368" w:rsidRDefault="00833368" w:rsidP="00833368">
      <w:r>
        <w:t xml:space="preserve">4. </w:t>
      </w:r>
      <w:r w:rsidR="00072F7A">
        <w:rPr>
          <w:b/>
        </w:rPr>
        <w:t>Choose a grade level and develop a Number Talk based on the TEKS</w:t>
      </w:r>
      <w:r>
        <w:rPr>
          <w:b/>
        </w:rPr>
        <w:t xml:space="preserve">.  </w:t>
      </w:r>
      <w:r w:rsidR="00072F7A">
        <w:t>You will design a Number Talk based on the TEKS.  Remember a Number Talk should allow for students to clarify thinking, investigate mathematical relationships, generate strategies, and test other strategies.</w:t>
      </w:r>
      <w:r w:rsidR="000D4775">
        <w:t xml:space="preserve"> TEKS: </w:t>
      </w:r>
      <w:hyperlink r:id="rId11" w:history="1">
        <w:r w:rsidR="00F72247">
          <w:rPr>
            <w:rStyle w:val="Hyperlink"/>
          </w:rPr>
          <w:t>https://www.texasgateway.org/resource/mathematics-teks-supporting-information</w:t>
        </w:r>
      </w:hyperlink>
    </w:p>
    <w:p w:rsidR="00072F7A" w:rsidRDefault="00072F7A" w:rsidP="00833368"/>
    <w:p w:rsidR="00072F7A" w:rsidRDefault="00072F7A" w:rsidP="00833368"/>
    <w:p w:rsidR="00072F7A" w:rsidRPr="00072F7A" w:rsidRDefault="000D4775" w:rsidP="00072F7A">
      <w:pPr>
        <w:jc w:val="center"/>
        <w:rPr>
          <w:b/>
        </w:rPr>
      </w:pPr>
      <w:r>
        <w:rPr>
          <w:b/>
        </w:rPr>
        <w:lastRenderedPageBreak/>
        <w:t>Number Talk Assignment</w:t>
      </w:r>
    </w:p>
    <w:p w:rsidR="00833368" w:rsidRDefault="00833368"/>
    <w:p w:rsidR="00072F7A" w:rsidRDefault="00072F7A">
      <w:r>
        <w:t>Number Talk Reflection:</w:t>
      </w:r>
    </w:p>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p w:rsidR="00072F7A" w:rsidRDefault="00072F7A">
      <w:r>
        <w:t>T-Chart</w:t>
      </w:r>
      <w:r w:rsidR="000D4775">
        <w:t xml:space="preserve"> Notes</w:t>
      </w:r>
      <w:r>
        <w:t>:</w:t>
      </w:r>
    </w:p>
    <w:tbl>
      <w:tblPr>
        <w:tblStyle w:val="TableGrid"/>
        <w:tblW w:w="0" w:type="auto"/>
        <w:tblInd w:w="1005" w:type="dxa"/>
        <w:tblLook w:val="04A0" w:firstRow="1" w:lastRow="0" w:firstColumn="1" w:lastColumn="0" w:noHBand="0" w:noVBand="1"/>
      </w:tblPr>
      <w:tblGrid>
        <w:gridCol w:w="4400"/>
        <w:gridCol w:w="4400"/>
      </w:tblGrid>
      <w:tr w:rsidR="00072F7A" w:rsidTr="006D78EB">
        <w:trPr>
          <w:trHeight w:val="386"/>
        </w:trPr>
        <w:tc>
          <w:tcPr>
            <w:tcW w:w="4400" w:type="dxa"/>
            <w:shd w:val="clear" w:color="auto" w:fill="A6A6A6" w:themeFill="background1" w:themeFillShade="A6"/>
          </w:tcPr>
          <w:p w:rsidR="00072F7A" w:rsidRPr="00833368" w:rsidRDefault="00072F7A" w:rsidP="006D78EB">
            <w:pPr>
              <w:jc w:val="center"/>
              <w:rPr>
                <w:b/>
              </w:rPr>
            </w:pPr>
            <w:r w:rsidRPr="00833368">
              <w:rPr>
                <w:b/>
              </w:rPr>
              <w:t>Teacher Actions</w:t>
            </w:r>
          </w:p>
        </w:tc>
        <w:tc>
          <w:tcPr>
            <w:tcW w:w="4400" w:type="dxa"/>
            <w:shd w:val="clear" w:color="auto" w:fill="A6A6A6" w:themeFill="background1" w:themeFillShade="A6"/>
          </w:tcPr>
          <w:p w:rsidR="00072F7A" w:rsidRPr="00833368" w:rsidRDefault="00072F7A" w:rsidP="006D78EB">
            <w:pPr>
              <w:jc w:val="center"/>
              <w:rPr>
                <w:b/>
              </w:rPr>
            </w:pPr>
            <w:r w:rsidRPr="00833368">
              <w:rPr>
                <w:b/>
              </w:rPr>
              <w:t>Student Actions</w:t>
            </w:r>
          </w:p>
        </w:tc>
      </w:tr>
      <w:tr w:rsidR="00072F7A" w:rsidTr="006D78EB">
        <w:trPr>
          <w:trHeight w:val="1403"/>
        </w:trPr>
        <w:tc>
          <w:tcPr>
            <w:tcW w:w="4400" w:type="dxa"/>
          </w:tcPr>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72F7A" w:rsidRDefault="00072F7A"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D4775" w:rsidRDefault="000D4775" w:rsidP="006D78EB"/>
          <w:p w:rsidR="00072F7A" w:rsidRDefault="00072F7A" w:rsidP="006D78EB"/>
        </w:tc>
        <w:tc>
          <w:tcPr>
            <w:tcW w:w="4400" w:type="dxa"/>
          </w:tcPr>
          <w:p w:rsidR="00072F7A" w:rsidRDefault="00072F7A" w:rsidP="006D78EB"/>
        </w:tc>
      </w:tr>
    </w:tbl>
    <w:p w:rsidR="00072F7A" w:rsidRDefault="00072F7A"/>
    <w:p w:rsidR="00072F7A" w:rsidRDefault="00072F7A">
      <w:r>
        <w:t>TEKS Alignment:</w:t>
      </w:r>
    </w:p>
    <w:p w:rsidR="000D4775" w:rsidRDefault="000D4775"/>
    <w:p w:rsidR="000D4775" w:rsidRDefault="000D4775"/>
    <w:p w:rsidR="000D4775" w:rsidRDefault="000D4775"/>
    <w:p w:rsidR="000D4775" w:rsidRDefault="000D4775"/>
    <w:p w:rsidR="00F72247" w:rsidRDefault="00F72247" w:rsidP="00F72247">
      <w:pPr>
        <w:jc w:val="center"/>
      </w:pPr>
      <w:r>
        <w:rPr>
          <w:b/>
        </w:rPr>
        <w:lastRenderedPageBreak/>
        <w:t>Number Talk Design TEMPLATE</w:t>
      </w:r>
    </w:p>
    <w:p w:rsidR="00F72247" w:rsidRDefault="00F72247" w:rsidP="00F72247">
      <w:r>
        <w:t>Grade Level:            TEKS:</w:t>
      </w:r>
    </w:p>
    <w:p w:rsidR="00F72247" w:rsidRDefault="00F72247" w:rsidP="00F72247">
      <w:r>
        <w:t>Mathematical Focus or Idea:</w:t>
      </w:r>
    </w:p>
    <w:p w:rsidR="00F72247" w:rsidRDefault="00F72247" w:rsidP="00F72247">
      <w:r>
        <w:t xml:space="preserve">Number Talks Problem(s): </w:t>
      </w:r>
      <w:r w:rsidRPr="00663E75">
        <w:rPr>
          <w:i/>
          <w:color w:val="FF0000"/>
        </w:rPr>
        <w:t>This is not a word problem!</w:t>
      </w:r>
    </w:p>
    <w:p w:rsidR="00F72247" w:rsidRDefault="00F72247" w:rsidP="00F72247"/>
    <w:p w:rsidR="00F72247" w:rsidRDefault="00F72247" w:rsidP="00F72247"/>
    <w:p w:rsidR="00F72247" w:rsidRDefault="00F72247" w:rsidP="00F72247">
      <w:r>
        <w:t xml:space="preserve">Anticipated Student Responses - Student Talk - How could students respond? </w:t>
      </w:r>
      <w:proofErr w:type="gramStart"/>
      <w:r>
        <w:t>List all possible solutions and strategies.</w:t>
      </w:r>
      <w:proofErr w:type="gramEnd"/>
      <w:r>
        <w:t xml:space="preserve"> Teacher Question/Response - How will you respond? What if students “get it,” what if they don’t? How will you respond? Don’t forget to list ways students might get an incorrect solution…how will you respond?  What question will you ask?</w:t>
      </w: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F72247" w:rsidTr="00E33E50">
        <w:tc>
          <w:tcPr>
            <w:tcW w:w="5400" w:type="dxa"/>
            <w:shd w:val="clear" w:color="auto" w:fill="B7B7B7"/>
            <w:tcMar>
              <w:top w:w="100" w:type="dxa"/>
              <w:left w:w="100" w:type="dxa"/>
              <w:bottom w:w="100" w:type="dxa"/>
              <w:right w:w="100" w:type="dxa"/>
            </w:tcMar>
          </w:tcPr>
          <w:p w:rsidR="00F72247" w:rsidRDefault="00F72247" w:rsidP="00E33E50">
            <w:r>
              <w:t>Student Response 1</w:t>
            </w:r>
          </w:p>
        </w:tc>
        <w:tc>
          <w:tcPr>
            <w:tcW w:w="5400" w:type="dxa"/>
            <w:shd w:val="clear" w:color="auto" w:fill="B7B7B7"/>
            <w:tcMar>
              <w:top w:w="100" w:type="dxa"/>
              <w:left w:w="100" w:type="dxa"/>
              <w:bottom w:w="100" w:type="dxa"/>
              <w:right w:w="100" w:type="dxa"/>
            </w:tcMar>
          </w:tcPr>
          <w:p w:rsidR="00F72247" w:rsidRDefault="00F72247" w:rsidP="00E33E50">
            <w:r>
              <w:t>Teacher Move</w:t>
            </w:r>
          </w:p>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r>
              <w:rPr>
                <w:i/>
              </w:rPr>
              <w:t>Teacher Question/Response:</w:t>
            </w:r>
          </w:p>
        </w:tc>
        <w:tc>
          <w:tcPr>
            <w:tcW w:w="5400" w:type="dxa"/>
            <w:tcMar>
              <w:top w:w="100" w:type="dxa"/>
              <w:left w:w="100" w:type="dxa"/>
              <w:bottom w:w="100" w:type="dxa"/>
              <w:right w:w="100" w:type="dxa"/>
            </w:tcMar>
          </w:tcPr>
          <w:p w:rsidR="00F72247" w:rsidRDefault="00F72247" w:rsidP="00E33E50"/>
        </w:tc>
      </w:tr>
      <w:tr w:rsidR="00F72247" w:rsidTr="00E33E50">
        <w:tc>
          <w:tcPr>
            <w:tcW w:w="5400" w:type="dxa"/>
            <w:shd w:val="clear" w:color="auto" w:fill="CCCCCC"/>
            <w:tcMar>
              <w:top w:w="100" w:type="dxa"/>
              <w:left w:w="100" w:type="dxa"/>
              <w:bottom w:w="100" w:type="dxa"/>
              <w:right w:w="100" w:type="dxa"/>
            </w:tcMar>
          </w:tcPr>
          <w:p w:rsidR="00F72247" w:rsidRDefault="00F72247" w:rsidP="00E33E50">
            <w:r>
              <w:t>Student Response 2</w:t>
            </w:r>
          </w:p>
        </w:tc>
        <w:tc>
          <w:tcPr>
            <w:tcW w:w="5400" w:type="dxa"/>
            <w:shd w:val="clear" w:color="auto" w:fill="CCCCCC"/>
            <w:tcMar>
              <w:top w:w="100" w:type="dxa"/>
              <w:left w:w="100" w:type="dxa"/>
              <w:bottom w:w="100" w:type="dxa"/>
              <w:right w:w="100" w:type="dxa"/>
            </w:tcMar>
          </w:tcPr>
          <w:p w:rsidR="00F72247" w:rsidRDefault="00F72247" w:rsidP="00E33E50">
            <w:r>
              <w:t>Teacher Move</w:t>
            </w:r>
          </w:p>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r>
              <w:rPr>
                <w:i/>
              </w:rPr>
              <w:t>Teacher Question/Response:</w:t>
            </w:r>
          </w:p>
        </w:tc>
        <w:tc>
          <w:tcPr>
            <w:tcW w:w="5400" w:type="dxa"/>
            <w:tcMar>
              <w:top w:w="100" w:type="dxa"/>
              <w:left w:w="100" w:type="dxa"/>
              <w:bottom w:w="100" w:type="dxa"/>
              <w:right w:w="100" w:type="dxa"/>
            </w:tcMar>
          </w:tcPr>
          <w:p w:rsidR="00F72247" w:rsidRDefault="00F72247" w:rsidP="00E33E50"/>
        </w:tc>
      </w:tr>
      <w:tr w:rsidR="00F72247" w:rsidTr="00E33E50">
        <w:tc>
          <w:tcPr>
            <w:tcW w:w="5400" w:type="dxa"/>
            <w:shd w:val="clear" w:color="auto" w:fill="CCCCCC"/>
            <w:tcMar>
              <w:top w:w="100" w:type="dxa"/>
              <w:left w:w="100" w:type="dxa"/>
              <w:bottom w:w="100" w:type="dxa"/>
              <w:right w:w="100" w:type="dxa"/>
            </w:tcMar>
          </w:tcPr>
          <w:p w:rsidR="00F72247" w:rsidRDefault="00F72247" w:rsidP="00E33E50">
            <w:r>
              <w:t>Student Response 3</w:t>
            </w:r>
          </w:p>
        </w:tc>
        <w:tc>
          <w:tcPr>
            <w:tcW w:w="5400" w:type="dxa"/>
            <w:shd w:val="clear" w:color="auto" w:fill="CCCCCC"/>
            <w:tcMar>
              <w:top w:w="100" w:type="dxa"/>
              <w:left w:w="100" w:type="dxa"/>
              <w:bottom w:w="100" w:type="dxa"/>
              <w:right w:w="100" w:type="dxa"/>
            </w:tcMar>
          </w:tcPr>
          <w:p w:rsidR="00F72247" w:rsidRDefault="00F72247" w:rsidP="00E33E50">
            <w:r>
              <w:t>Teacher Move</w:t>
            </w:r>
          </w:p>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r>
              <w:rPr>
                <w:i/>
              </w:rPr>
              <w:t>Teacher Question/Response:</w:t>
            </w:r>
          </w:p>
        </w:tc>
        <w:tc>
          <w:tcPr>
            <w:tcW w:w="5400" w:type="dxa"/>
            <w:tcMar>
              <w:top w:w="100" w:type="dxa"/>
              <w:left w:w="100" w:type="dxa"/>
              <w:bottom w:w="100" w:type="dxa"/>
              <w:right w:w="100" w:type="dxa"/>
            </w:tcMar>
          </w:tcPr>
          <w:p w:rsidR="00F72247" w:rsidRDefault="00F72247" w:rsidP="00E33E50"/>
        </w:tc>
      </w:tr>
      <w:tr w:rsidR="00F72247" w:rsidTr="00E33E50">
        <w:tc>
          <w:tcPr>
            <w:tcW w:w="5400" w:type="dxa"/>
            <w:shd w:val="clear" w:color="auto" w:fill="CCCCCC"/>
            <w:tcMar>
              <w:top w:w="100" w:type="dxa"/>
              <w:left w:w="100" w:type="dxa"/>
              <w:bottom w:w="100" w:type="dxa"/>
              <w:right w:w="100" w:type="dxa"/>
            </w:tcMar>
          </w:tcPr>
          <w:p w:rsidR="00F72247" w:rsidRDefault="00F72247" w:rsidP="00E33E50">
            <w:r>
              <w:t>Student Response 4</w:t>
            </w:r>
          </w:p>
        </w:tc>
        <w:tc>
          <w:tcPr>
            <w:tcW w:w="5400" w:type="dxa"/>
            <w:shd w:val="clear" w:color="auto" w:fill="CCCCCC"/>
            <w:tcMar>
              <w:top w:w="100" w:type="dxa"/>
              <w:left w:w="100" w:type="dxa"/>
              <w:bottom w:w="100" w:type="dxa"/>
              <w:right w:w="100" w:type="dxa"/>
            </w:tcMar>
          </w:tcPr>
          <w:p w:rsidR="00F72247" w:rsidRDefault="00F72247" w:rsidP="00E33E50">
            <w:r>
              <w:t>Teacher Move</w:t>
            </w:r>
          </w:p>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r>
              <w:rPr>
                <w:i/>
              </w:rPr>
              <w:lastRenderedPageBreak/>
              <w:t>Teacher Question/Response:</w:t>
            </w:r>
          </w:p>
        </w:tc>
        <w:tc>
          <w:tcPr>
            <w:tcW w:w="5400" w:type="dxa"/>
            <w:tcMar>
              <w:top w:w="100" w:type="dxa"/>
              <w:left w:w="100" w:type="dxa"/>
              <w:bottom w:w="100" w:type="dxa"/>
              <w:right w:w="100" w:type="dxa"/>
            </w:tcMar>
          </w:tcPr>
          <w:p w:rsidR="00F72247" w:rsidRDefault="00F72247" w:rsidP="00E33E50"/>
        </w:tc>
      </w:tr>
      <w:tr w:rsidR="00F72247" w:rsidTr="00E33E50">
        <w:tc>
          <w:tcPr>
            <w:tcW w:w="5400" w:type="dxa"/>
            <w:shd w:val="clear" w:color="auto" w:fill="CCCCCC"/>
            <w:tcMar>
              <w:top w:w="100" w:type="dxa"/>
              <w:left w:w="100" w:type="dxa"/>
              <w:bottom w:w="100" w:type="dxa"/>
              <w:right w:w="100" w:type="dxa"/>
            </w:tcMar>
          </w:tcPr>
          <w:p w:rsidR="00F72247" w:rsidRDefault="00F72247" w:rsidP="00E33E50">
            <w:r>
              <w:lastRenderedPageBreak/>
              <w:t>Student Response 5</w:t>
            </w:r>
          </w:p>
        </w:tc>
        <w:tc>
          <w:tcPr>
            <w:tcW w:w="5400" w:type="dxa"/>
            <w:shd w:val="clear" w:color="auto" w:fill="CCCCCC"/>
            <w:tcMar>
              <w:top w:w="100" w:type="dxa"/>
              <w:left w:w="100" w:type="dxa"/>
              <w:bottom w:w="100" w:type="dxa"/>
              <w:right w:w="100" w:type="dxa"/>
            </w:tcMar>
          </w:tcPr>
          <w:p w:rsidR="00F72247" w:rsidRDefault="00F72247" w:rsidP="00E33E50">
            <w:r>
              <w:t>Teacher Move</w:t>
            </w:r>
          </w:p>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r>
              <w:rPr>
                <w:i/>
              </w:rPr>
              <w:t>Teacher Question/Response:</w:t>
            </w:r>
          </w:p>
        </w:tc>
        <w:tc>
          <w:tcPr>
            <w:tcW w:w="5400" w:type="dxa"/>
            <w:tcMar>
              <w:top w:w="100" w:type="dxa"/>
              <w:left w:w="100" w:type="dxa"/>
              <w:bottom w:w="100" w:type="dxa"/>
              <w:right w:w="100" w:type="dxa"/>
            </w:tcMar>
          </w:tcPr>
          <w:p w:rsidR="00F72247" w:rsidRDefault="00F72247" w:rsidP="00E33E50"/>
        </w:tc>
      </w:tr>
      <w:tr w:rsidR="00F72247" w:rsidTr="00E33E50">
        <w:tc>
          <w:tcPr>
            <w:tcW w:w="5400" w:type="dxa"/>
            <w:shd w:val="clear" w:color="auto" w:fill="BFBFBF"/>
            <w:tcMar>
              <w:top w:w="100" w:type="dxa"/>
              <w:left w:w="100" w:type="dxa"/>
              <w:bottom w:w="100" w:type="dxa"/>
              <w:right w:w="100" w:type="dxa"/>
            </w:tcMar>
          </w:tcPr>
          <w:p w:rsidR="00F72247" w:rsidRDefault="00F72247" w:rsidP="00E33E50">
            <w:pPr>
              <w:rPr>
                <w:i/>
              </w:rPr>
            </w:pPr>
            <w:r>
              <w:t>Student Response 6</w:t>
            </w:r>
          </w:p>
        </w:tc>
        <w:tc>
          <w:tcPr>
            <w:tcW w:w="5400" w:type="dxa"/>
            <w:shd w:val="clear" w:color="auto" w:fill="BFBFBF"/>
            <w:tcMar>
              <w:top w:w="100" w:type="dxa"/>
              <w:left w:w="100" w:type="dxa"/>
              <w:bottom w:w="100" w:type="dxa"/>
              <w:right w:w="100" w:type="dxa"/>
            </w:tcMar>
          </w:tcPr>
          <w:p w:rsidR="00F72247" w:rsidRDefault="00F72247" w:rsidP="00E33E50">
            <w:r>
              <w:t>Teacher Move</w:t>
            </w:r>
          </w:p>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pPr>
              <w:rPr>
                <w:i/>
              </w:rPr>
            </w:pPr>
            <w:r>
              <w:rPr>
                <w:i/>
              </w:rPr>
              <w:t>Teacher Question/Response:</w:t>
            </w:r>
          </w:p>
        </w:tc>
        <w:tc>
          <w:tcPr>
            <w:tcW w:w="5400" w:type="dxa"/>
            <w:tcMar>
              <w:top w:w="100" w:type="dxa"/>
              <w:left w:w="100" w:type="dxa"/>
              <w:bottom w:w="100" w:type="dxa"/>
              <w:right w:w="100" w:type="dxa"/>
            </w:tcMar>
          </w:tcPr>
          <w:p w:rsidR="00F72247" w:rsidRDefault="00F72247" w:rsidP="00E33E50"/>
        </w:tc>
      </w:tr>
      <w:tr w:rsidR="00F72247" w:rsidTr="00E33E50">
        <w:tc>
          <w:tcPr>
            <w:tcW w:w="5400" w:type="dxa"/>
            <w:shd w:val="clear" w:color="auto" w:fill="BFBFBF"/>
            <w:tcMar>
              <w:top w:w="100" w:type="dxa"/>
              <w:left w:w="100" w:type="dxa"/>
              <w:bottom w:w="100" w:type="dxa"/>
              <w:right w:w="100" w:type="dxa"/>
            </w:tcMar>
          </w:tcPr>
          <w:p w:rsidR="00F72247" w:rsidRDefault="00F72247" w:rsidP="00E33E50">
            <w:pPr>
              <w:rPr>
                <w:i/>
              </w:rPr>
            </w:pPr>
            <w:r>
              <w:t>Student Response 7</w:t>
            </w:r>
          </w:p>
        </w:tc>
        <w:tc>
          <w:tcPr>
            <w:tcW w:w="5400" w:type="dxa"/>
            <w:shd w:val="clear" w:color="auto" w:fill="BFBFBF"/>
            <w:tcMar>
              <w:top w:w="100" w:type="dxa"/>
              <w:left w:w="100" w:type="dxa"/>
              <w:bottom w:w="100" w:type="dxa"/>
              <w:right w:w="100" w:type="dxa"/>
            </w:tcMar>
          </w:tcPr>
          <w:p w:rsidR="00F72247" w:rsidRDefault="00F72247" w:rsidP="00E33E50"/>
        </w:tc>
      </w:tr>
      <w:tr w:rsidR="00F72247" w:rsidTr="00E33E50">
        <w:tc>
          <w:tcPr>
            <w:tcW w:w="5400" w:type="dxa"/>
            <w:tcMar>
              <w:top w:w="100" w:type="dxa"/>
              <w:left w:w="100" w:type="dxa"/>
              <w:bottom w:w="100" w:type="dxa"/>
              <w:right w:w="100" w:type="dxa"/>
            </w:tcMar>
          </w:tcPr>
          <w:p w:rsidR="00F72247" w:rsidRDefault="00F72247" w:rsidP="00E33E50">
            <w:r>
              <w:rPr>
                <w:i/>
              </w:rPr>
              <w:t xml:space="preserve">Student Talk: </w:t>
            </w:r>
          </w:p>
          <w:p w:rsidR="00F72247" w:rsidRDefault="00F72247" w:rsidP="00E33E50"/>
          <w:p w:rsidR="00F72247" w:rsidRDefault="00F72247" w:rsidP="00E33E50">
            <w:pPr>
              <w:rPr>
                <w:i/>
              </w:rPr>
            </w:pPr>
            <w:r>
              <w:rPr>
                <w:i/>
              </w:rPr>
              <w:t>Teacher Question/Response:</w:t>
            </w:r>
          </w:p>
        </w:tc>
        <w:tc>
          <w:tcPr>
            <w:tcW w:w="5400" w:type="dxa"/>
            <w:tcMar>
              <w:top w:w="100" w:type="dxa"/>
              <w:left w:w="100" w:type="dxa"/>
              <w:bottom w:w="100" w:type="dxa"/>
              <w:right w:w="100" w:type="dxa"/>
            </w:tcMar>
          </w:tcPr>
          <w:p w:rsidR="00F72247" w:rsidRDefault="00F72247" w:rsidP="00E33E50"/>
        </w:tc>
      </w:tr>
    </w:tbl>
    <w:p w:rsidR="00F72247" w:rsidRDefault="00F72247" w:rsidP="00F72247">
      <w:r>
        <w:t>(Feel free to add more student response boxes.)</w:t>
      </w:r>
    </w:p>
    <w:p w:rsidR="00F72247" w:rsidRDefault="00F72247" w:rsidP="00F72247">
      <w:proofErr w:type="gramStart"/>
      <w:r>
        <w:t>Differentiation (Write down some problems that differentiate your problem.)</w:t>
      </w:r>
      <w:proofErr w:type="gramEnd"/>
    </w:p>
    <w:p w:rsidR="00F72247" w:rsidRDefault="00F72247" w:rsidP="00F72247"/>
    <w:p w:rsidR="00F72247" w:rsidRDefault="00F72247" w:rsidP="00F72247"/>
    <w:p w:rsidR="00F72247" w:rsidRDefault="00F72247" w:rsidP="00F72247"/>
    <w:p w:rsidR="00F72247" w:rsidRDefault="00F72247" w:rsidP="00F72247">
      <w:r>
        <w:t>Questions to elicit critical thinking:</w:t>
      </w:r>
    </w:p>
    <w:p w:rsidR="00F72247" w:rsidRDefault="00F72247" w:rsidP="00F72247"/>
    <w:p w:rsidR="00F72247" w:rsidRDefault="00F72247" w:rsidP="00F72247"/>
    <w:p w:rsidR="00F72247" w:rsidRDefault="00F72247" w:rsidP="00F72247"/>
    <w:p w:rsidR="00F72247" w:rsidRDefault="00F72247" w:rsidP="00F72247">
      <w:r>
        <w:t>Questions for closing the lesson:</w:t>
      </w:r>
    </w:p>
    <w:p w:rsidR="00F72247" w:rsidRDefault="00F72247" w:rsidP="00F72247"/>
    <w:p w:rsidR="00F72247" w:rsidRDefault="00F72247" w:rsidP="00F72247"/>
    <w:p w:rsidR="00F72247" w:rsidRPr="005131EF" w:rsidRDefault="00F72247" w:rsidP="00F72247">
      <w:pPr>
        <w:pStyle w:val="BodyText"/>
        <w:rPr>
          <w:rFonts w:asciiTheme="minorHAnsi" w:hAnsiTheme="minorHAnsi" w:cstheme="minorHAnsi"/>
          <w:b/>
          <w:sz w:val="20"/>
          <w:szCs w:val="20"/>
        </w:rPr>
      </w:pPr>
      <w:r>
        <w:rPr>
          <w:rFonts w:asciiTheme="minorHAnsi" w:hAnsiTheme="minorHAnsi" w:cstheme="minorHAnsi"/>
          <w:b/>
          <w:sz w:val="20"/>
          <w:szCs w:val="20"/>
        </w:rPr>
        <w:lastRenderedPageBreak/>
        <w:t>Number Talk Rubric</w:t>
      </w:r>
      <w:bookmarkStart w:id="0" w:name="_GoBack"/>
      <w:bookmarkEnd w:id="0"/>
    </w:p>
    <w:tbl>
      <w:tblPr>
        <w:tblW w:w="10816" w:type="dxa"/>
        <w:tblInd w:w="-115" w:type="dxa"/>
        <w:tblBorders>
          <w:top w:val="single" w:sz="6" w:space="0" w:color="111111"/>
          <w:left w:val="single" w:sz="6" w:space="0" w:color="111111"/>
          <w:bottom w:val="single" w:sz="6" w:space="0" w:color="111111"/>
          <w:right w:val="single" w:sz="6" w:space="0" w:color="111111"/>
        </w:tblBorders>
        <w:tblLayout w:type="fixed"/>
        <w:tblLook w:val="0400" w:firstRow="0" w:lastRow="0" w:firstColumn="0" w:lastColumn="0" w:noHBand="0" w:noVBand="1"/>
      </w:tblPr>
      <w:tblGrid>
        <w:gridCol w:w="2438"/>
        <w:gridCol w:w="132"/>
        <w:gridCol w:w="2509"/>
        <w:gridCol w:w="2823"/>
        <w:gridCol w:w="2914"/>
      </w:tblGrid>
      <w:tr w:rsidR="00F72247" w:rsidRPr="0024002E" w:rsidTr="00E33E50">
        <w:trPr>
          <w:trHeight w:val="440"/>
        </w:trPr>
        <w:tc>
          <w:tcPr>
            <w:tcW w:w="2438" w:type="dxa"/>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Grading Criteria</w:t>
            </w:r>
          </w:p>
        </w:tc>
        <w:tc>
          <w:tcPr>
            <w:tcW w:w="2641" w:type="dxa"/>
            <w:gridSpan w:val="2"/>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Pr>
                <w:rFonts w:cstheme="minorHAnsi"/>
                <w:b/>
                <w:color w:val="FFFFFF"/>
                <w:sz w:val="16"/>
                <w:szCs w:val="16"/>
              </w:rPr>
              <w:t>4</w:t>
            </w:r>
            <w:r w:rsidRPr="0024002E">
              <w:rPr>
                <w:rFonts w:cstheme="minorHAnsi"/>
                <w:b/>
                <w:color w:val="FFFFFF"/>
                <w:sz w:val="16"/>
                <w:szCs w:val="16"/>
              </w:rPr>
              <w:t xml:space="preserve"> Points </w:t>
            </w:r>
          </w:p>
        </w:tc>
        <w:tc>
          <w:tcPr>
            <w:tcW w:w="2823" w:type="dxa"/>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 xml:space="preserve">2 Points </w:t>
            </w:r>
          </w:p>
        </w:tc>
        <w:tc>
          <w:tcPr>
            <w:tcW w:w="2914" w:type="dxa"/>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1 Point</w:t>
            </w:r>
          </w:p>
        </w:tc>
      </w:tr>
      <w:tr w:rsidR="00F72247" w:rsidRPr="0024002E" w:rsidTr="00E33E50">
        <w:trPr>
          <w:trHeight w:val="300"/>
        </w:trPr>
        <w:tc>
          <w:tcPr>
            <w:tcW w:w="10816" w:type="dxa"/>
            <w:gridSpan w:val="5"/>
            <w:tcBorders>
              <w:top w:val="single" w:sz="6" w:space="0" w:color="111111"/>
              <w:left w:val="single" w:sz="6" w:space="0" w:color="111111"/>
              <w:bottom w:val="single" w:sz="6" w:space="0" w:color="111111"/>
              <w:right w:val="single" w:sz="6" w:space="0" w:color="111111"/>
            </w:tcBorders>
            <w:shd w:val="clear" w:color="auto" w:fill="A6A6A6"/>
            <w:vAlign w:val="center"/>
          </w:tcPr>
          <w:p w:rsidR="00F72247" w:rsidRPr="0024002E" w:rsidRDefault="00F72247" w:rsidP="00E33E50">
            <w:pPr>
              <w:rPr>
                <w:rFonts w:cstheme="minorHAnsi"/>
                <w:sz w:val="16"/>
                <w:szCs w:val="16"/>
              </w:rPr>
            </w:pPr>
            <w:r w:rsidRPr="0024002E">
              <w:rPr>
                <w:rFonts w:cstheme="minorHAnsi"/>
                <w:b/>
                <w:sz w:val="16"/>
                <w:szCs w:val="16"/>
              </w:rPr>
              <w:t>Number Talk Exploration</w:t>
            </w:r>
          </w:p>
        </w:tc>
      </w:tr>
      <w:tr w:rsidR="00F72247" w:rsidRPr="0024002E" w:rsidTr="00E33E50">
        <w:trPr>
          <w:trHeight w:val="426"/>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Default="00F72247" w:rsidP="00F72247">
            <w:pPr>
              <w:spacing w:after="0" w:line="240" w:lineRule="auto"/>
              <w:ind w:left="144" w:right="144"/>
              <w:rPr>
                <w:rFonts w:cstheme="minorHAnsi"/>
                <w:sz w:val="16"/>
                <w:szCs w:val="16"/>
              </w:rPr>
            </w:pPr>
            <w:r w:rsidRPr="0024002E">
              <w:rPr>
                <w:rFonts w:cstheme="minorHAnsi"/>
                <w:sz w:val="16"/>
                <w:szCs w:val="16"/>
              </w:rPr>
              <w:t>T-Chart Observations</w:t>
            </w:r>
          </w:p>
          <w:p w:rsidR="00F72247" w:rsidRPr="005131EF" w:rsidRDefault="00F72247" w:rsidP="00F72247">
            <w:pPr>
              <w:spacing w:after="0" w:line="240" w:lineRule="auto"/>
              <w:rPr>
                <w:rFonts w:cs="Times New Roman"/>
                <w:sz w:val="14"/>
                <w:szCs w:val="14"/>
              </w:rPr>
            </w:pPr>
            <w:r w:rsidRPr="005131EF">
              <w:rPr>
                <w:rFonts w:eastAsia="Calibri" w:cs="Calibri"/>
                <w:sz w:val="14"/>
                <w:szCs w:val="14"/>
              </w:rPr>
              <w:t>PPR</w:t>
            </w:r>
            <w:r w:rsidRPr="005131EF">
              <w:rPr>
                <w:rFonts w:eastAsia="Calibri" w:cs="Calibri"/>
                <w:spacing w:val="-3"/>
                <w:sz w:val="14"/>
                <w:szCs w:val="14"/>
              </w:rPr>
              <w:t xml:space="preserve"> </w:t>
            </w:r>
            <w:r w:rsidRPr="005131EF">
              <w:rPr>
                <w:rFonts w:eastAsia="Calibri" w:cs="Calibri"/>
                <w:sz w:val="14"/>
                <w:szCs w:val="14"/>
              </w:rPr>
              <w:t>III.007.A,B</w:t>
            </w:r>
            <w:r w:rsidRPr="005131EF">
              <w:rPr>
                <w:rFonts w:eastAsia="Calibri" w:cs="Calibri"/>
                <w:spacing w:val="3"/>
                <w:sz w:val="14"/>
                <w:szCs w:val="14"/>
              </w:rPr>
              <w:t>,</w:t>
            </w:r>
            <w:r w:rsidRPr="005131EF">
              <w:rPr>
                <w:rFonts w:eastAsia="Calibri" w:cs="Calibri"/>
                <w:sz w:val="14"/>
                <w:szCs w:val="14"/>
              </w:rPr>
              <w:t>C;</w:t>
            </w:r>
            <w:r w:rsidRPr="005131EF">
              <w:rPr>
                <w:rFonts w:eastAsia="Calibri" w:cs="Calibri"/>
                <w:spacing w:val="-11"/>
                <w:sz w:val="14"/>
                <w:szCs w:val="14"/>
              </w:rPr>
              <w:t xml:space="preserve"> </w:t>
            </w:r>
            <w:r w:rsidRPr="005131EF">
              <w:rPr>
                <w:rFonts w:eastAsia="Calibri" w:cs="Calibri"/>
                <w:spacing w:val="1"/>
                <w:sz w:val="14"/>
                <w:szCs w:val="14"/>
              </w:rPr>
              <w:t>I</w:t>
            </w:r>
            <w:r w:rsidRPr="005131EF">
              <w:rPr>
                <w:rFonts w:eastAsia="Calibri" w:cs="Calibri"/>
                <w:sz w:val="14"/>
                <w:szCs w:val="14"/>
              </w:rPr>
              <w:t>.00</w:t>
            </w:r>
            <w:r w:rsidRPr="005131EF">
              <w:rPr>
                <w:rFonts w:eastAsia="Calibri" w:cs="Calibri"/>
                <w:spacing w:val="2"/>
                <w:sz w:val="14"/>
                <w:szCs w:val="14"/>
              </w:rPr>
              <w:t>3</w:t>
            </w:r>
            <w:r w:rsidRPr="005131EF">
              <w:rPr>
                <w:rFonts w:eastAsia="Calibri" w:cs="Calibri"/>
                <w:sz w:val="14"/>
                <w:szCs w:val="14"/>
              </w:rPr>
              <w:t>.A; I.004.D;</w:t>
            </w:r>
            <w:r w:rsidRPr="005131EF">
              <w:rPr>
                <w:rFonts w:eastAsia="Calibri" w:cs="Calibri"/>
                <w:spacing w:val="-6"/>
                <w:sz w:val="14"/>
                <w:szCs w:val="14"/>
              </w:rPr>
              <w:t xml:space="preserve"> </w:t>
            </w:r>
            <w:r w:rsidRPr="005131EF">
              <w:rPr>
                <w:color w:val="000000"/>
                <w:sz w:val="14"/>
                <w:szCs w:val="14"/>
              </w:rPr>
              <w:t xml:space="preserve">PPR (k/s): </w:t>
            </w:r>
            <w:r w:rsidRPr="005131EF">
              <w:rPr>
                <w:sz w:val="14"/>
                <w:szCs w:val="14"/>
              </w:rPr>
              <w:t>4.12k;</w:t>
            </w:r>
            <w:r w:rsidRPr="005131EF">
              <w:rPr>
                <w:rFonts w:eastAsia="Calibri" w:cs="Calibri"/>
                <w:spacing w:val="1"/>
                <w:sz w:val="14"/>
                <w:szCs w:val="14"/>
              </w:rPr>
              <w:t xml:space="preserve"> E</w:t>
            </w:r>
            <w:r w:rsidRPr="005131EF">
              <w:rPr>
                <w:rFonts w:eastAsia="Calibri" w:cs="Calibri"/>
                <w:spacing w:val="2"/>
                <w:sz w:val="14"/>
                <w:szCs w:val="14"/>
              </w:rPr>
              <w:t>C</w:t>
            </w:r>
            <w:r w:rsidRPr="005131EF">
              <w:rPr>
                <w:rFonts w:eastAsia="Calibri" w:cs="Calibri"/>
                <w:spacing w:val="-1"/>
                <w:sz w:val="14"/>
                <w:szCs w:val="14"/>
              </w:rPr>
              <w:t>-</w:t>
            </w:r>
            <w:r w:rsidRPr="005131EF">
              <w:rPr>
                <w:rFonts w:eastAsia="Calibri" w:cs="Calibri"/>
                <w:sz w:val="14"/>
                <w:szCs w:val="14"/>
              </w:rPr>
              <w:t>6</w:t>
            </w:r>
            <w:r w:rsidRPr="005131EF">
              <w:rPr>
                <w:rFonts w:eastAsia="Calibri" w:cs="Calibri"/>
                <w:spacing w:val="-4"/>
                <w:sz w:val="14"/>
                <w:szCs w:val="14"/>
              </w:rPr>
              <w:t xml:space="preserve"> </w:t>
            </w:r>
            <w:r w:rsidRPr="005131EF">
              <w:rPr>
                <w:rFonts w:eastAsia="Calibri" w:cs="Calibri"/>
                <w:sz w:val="14"/>
                <w:szCs w:val="14"/>
              </w:rPr>
              <w:t>M</w:t>
            </w:r>
            <w:r w:rsidRPr="005131EF">
              <w:rPr>
                <w:rFonts w:eastAsia="Calibri" w:cs="Calibri"/>
                <w:spacing w:val="1"/>
                <w:sz w:val="14"/>
                <w:szCs w:val="14"/>
              </w:rPr>
              <w:t>a</w:t>
            </w:r>
            <w:r w:rsidRPr="005131EF">
              <w:rPr>
                <w:rFonts w:eastAsia="Calibri" w:cs="Calibri"/>
                <w:sz w:val="14"/>
                <w:szCs w:val="14"/>
              </w:rPr>
              <w:t>t</w:t>
            </w:r>
            <w:r w:rsidRPr="005131EF">
              <w:rPr>
                <w:rFonts w:eastAsia="Calibri" w:cs="Calibri"/>
                <w:spacing w:val="1"/>
                <w:sz w:val="14"/>
                <w:szCs w:val="14"/>
              </w:rPr>
              <w:t>h</w:t>
            </w:r>
            <w:r w:rsidRPr="005131EF">
              <w:rPr>
                <w:rFonts w:eastAsia="Calibri" w:cs="Calibri"/>
                <w:sz w:val="14"/>
                <w:szCs w:val="14"/>
              </w:rPr>
              <w:t>:</w:t>
            </w:r>
            <w:r w:rsidRPr="005131EF">
              <w:rPr>
                <w:rFonts w:eastAsia="Calibri" w:cs="Calibri"/>
                <w:spacing w:val="-5"/>
                <w:sz w:val="14"/>
                <w:szCs w:val="14"/>
              </w:rPr>
              <w:t xml:space="preserve"> </w:t>
            </w:r>
            <w:r w:rsidRPr="005131EF">
              <w:rPr>
                <w:rFonts w:eastAsia="Calibri" w:cs="Calibri"/>
                <w:sz w:val="14"/>
                <w:szCs w:val="14"/>
              </w:rPr>
              <w:t xml:space="preserve">I, </w:t>
            </w:r>
            <w:r w:rsidRPr="005131EF">
              <w:rPr>
                <w:rFonts w:eastAsia="Calibri" w:cs="Calibri"/>
                <w:spacing w:val="1"/>
                <w:sz w:val="14"/>
                <w:szCs w:val="14"/>
              </w:rPr>
              <w:t>I</w:t>
            </w:r>
            <w:r w:rsidRPr="005131EF">
              <w:rPr>
                <w:rFonts w:eastAsia="Calibri" w:cs="Calibri"/>
                <w:sz w:val="14"/>
                <w:szCs w:val="14"/>
              </w:rPr>
              <w:t xml:space="preserve">I, </w:t>
            </w:r>
            <w:r w:rsidRPr="005131EF">
              <w:rPr>
                <w:rFonts w:eastAsia="Calibri" w:cs="Calibri"/>
                <w:spacing w:val="1"/>
                <w:sz w:val="14"/>
                <w:szCs w:val="14"/>
              </w:rPr>
              <w:t>I</w:t>
            </w:r>
            <w:r w:rsidRPr="005131EF">
              <w:rPr>
                <w:rFonts w:eastAsia="Calibri" w:cs="Calibri"/>
                <w:sz w:val="14"/>
                <w:szCs w:val="14"/>
              </w:rPr>
              <w:t>II,</w:t>
            </w:r>
            <w:r w:rsidRPr="005131EF">
              <w:rPr>
                <w:rFonts w:eastAsia="Calibri" w:cs="Calibri"/>
                <w:spacing w:val="-1"/>
                <w:sz w:val="14"/>
                <w:szCs w:val="14"/>
              </w:rPr>
              <w:t xml:space="preserve"> </w:t>
            </w:r>
            <w:r w:rsidRPr="005131EF">
              <w:rPr>
                <w:rFonts w:eastAsia="Calibri" w:cs="Calibri"/>
                <w:spacing w:val="1"/>
                <w:sz w:val="14"/>
                <w:szCs w:val="14"/>
              </w:rPr>
              <w:t>I</w:t>
            </w:r>
            <w:r w:rsidRPr="005131EF">
              <w:rPr>
                <w:rFonts w:eastAsia="Calibri" w:cs="Calibri"/>
                <w:sz w:val="14"/>
                <w:szCs w:val="14"/>
              </w:rPr>
              <w:t>V,</w:t>
            </w:r>
            <w:r w:rsidRPr="005131EF">
              <w:rPr>
                <w:rFonts w:eastAsia="Calibri" w:cs="Calibri"/>
                <w:spacing w:val="-1"/>
                <w:sz w:val="14"/>
                <w:szCs w:val="14"/>
              </w:rPr>
              <w:t xml:space="preserve"> </w:t>
            </w:r>
            <w:r w:rsidRPr="005131EF">
              <w:rPr>
                <w:rFonts w:eastAsia="Calibri" w:cs="Calibri"/>
                <w:sz w:val="14"/>
                <w:szCs w:val="14"/>
              </w:rPr>
              <w:t>V, VI,</w:t>
            </w:r>
            <w:r w:rsidRPr="005131EF">
              <w:rPr>
                <w:rFonts w:eastAsia="Calibri" w:cs="Calibri"/>
                <w:spacing w:val="-2"/>
                <w:sz w:val="14"/>
                <w:szCs w:val="14"/>
              </w:rPr>
              <w:t xml:space="preserve"> </w:t>
            </w:r>
            <w:r w:rsidRPr="005131EF">
              <w:rPr>
                <w:rFonts w:eastAsia="Calibri" w:cs="Calibri"/>
                <w:sz w:val="14"/>
                <w:szCs w:val="14"/>
              </w:rPr>
              <w:t>VI</w:t>
            </w:r>
            <w:r w:rsidRPr="005131EF">
              <w:rPr>
                <w:rFonts w:eastAsia="Calibri" w:cs="Calibri"/>
                <w:spacing w:val="1"/>
                <w:sz w:val="14"/>
                <w:szCs w:val="14"/>
              </w:rPr>
              <w:t>I</w:t>
            </w:r>
            <w:r w:rsidRPr="005131EF">
              <w:rPr>
                <w:rFonts w:eastAsia="Calibri" w:cs="Calibri"/>
                <w:sz w:val="14"/>
                <w:szCs w:val="14"/>
              </w:rPr>
              <w:t>;</w:t>
            </w:r>
            <w:r w:rsidRPr="005131EF">
              <w:rPr>
                <w:rFonts w:eastAsia="Calibri" w:cs="Calibri"/>
                <w:spacing w:val="-3"/>
                <w:sz w:val="14"/>
                <w:szCs w:val="14"/>
              </w:rPr>
              <w:t xml:space="preserve"> </w:t>
            </w:r>
            <w:r w:rsidRPr="005131EF">
              <w:rPr>
                <w:rFonts w:eastAsia="Calibri" w:cs="Calibri"/>
                <w:sz w:val="14"/>
                <w:szCs w:val="14"/>
              </w:rPr>
              <w:t>I</w:t>
            </w:r>
            <w:r w:rsidRPr="005131EF">
              <w:rPr>
                <w:rFonts w:eastAsia="Calibri" w:cs="Calibri"/>
                <w:spacing w:val="1"/>
                <w:sz w:val="14"/>
                <w:szCs w:val="14"/>
              </w:rPr>
              <w:t>n</w:t>
            </w:r>
            <w:r w:rsidRPr="005131EF">
              <w:rPr>
                <w:rFonts w:eastAsia="Calibri" w:cs="Calibri"/>
                <w:spacing w:val="-1"/>
                <w:sz w:val="14"/>
                <w:szCs w:val="14"/>
              </w:rPr>
              <w:t>T</w:t>
            </w:r>
            <w:r w:rsidRPr="005131EF">
              <w:rPr>
                <w:rFonts w:eastAsia="Calibri" w:cs="Calibri"/>
                <w:sz w:val="14"/>
                <w:szCs w:val="14"/>
              </w:rPr>
              <w:t>A</w:t>
            </w:r>
            <w:r w:rsidRPr="005131EF">
              <w:rPr>
                <w:rFonts w:eastAsia="Calibri" w:cs="Calibri"/>
                <w:spacing w:val="2"/>
                <w:sz w:val="14"/>
                <w:szCs w:val="14"/>
              </w:rPr>
              <w:t>S</w:t>
            </w:r>
            <w:r w:rsidRPr="005131EF">
              <w:rPr>
                <w:rFonts w:eastAsia="Calibri" w:cs="Calibri"/>
                <w:sz w:val="14"/>
                <w:szCs w:val="14"/>
              </w:rPr>
              <w:t>C:</w:t>
            </w:r>
            <w:r w:rsidRPr="005131EF">
              <w:rPr>
                <w:rFonts w:eastAsia="Calibri" w:cs="Calibri"/>
                <w:spacing w:val="-6"/>
                <w:sz w:val="14"/>
                <w:szCs w:val="14"/>
              </w:rPr>
              <w:t xml:space="preserve"> </w:t>
            </w:r>
            <w:r w:rsidRPr="005131EF">
              <w:rPr>
                <w:rFonts w:eastAsia="Calibri" w:cs="Calibri"/>
                <w:sz w:val="14"/>
                <w:szCs w:val="14"/>
              </w:rPr>
              <w:t>1,</w:t>
            </w:r>
            <w:r w:rsidRPr="005131EF">
              <w:rPr>
                <w:rFonts w:eastAsia="Calibri" w:cs="Calibri"/>
                <w:spacing w:val="-1"/>
                <w:sz w:val="14"/>
                <w:szCs w:val="14"/>
              </w:rPr>
              <w:t xml:space="preserve"> </w:t>
            </w:r>
            <w:r w:rsidRPr="005131EF">
              <w:rPr>
                <w:rFonts w:eastAsia="Calibri" w:cs="Calibri"/>
                <w:sz w:val="14"/>
                <w:szCs w:val="14"/>
              </w:rPr>
              <w:t>2,</w:t>
            </w:r>
            <w:r w:rsidRPr="005131EF">
              <w:rPr>
                <w:rFonts w:eastAsia="Calibri" w:cs="Calibri"/>
                <w:spacing w:val="-1"/>
                <w:sz w:val="14"/>
                <w:szCs w:val="14"/>
              </w:rPr>
              <w:t xml:space="preserve"> </w:t>
            </w:r>
            <w:r w:rsidRPr="005131EF">
              <w:rPr>
                <w:rFonts w:eastAsia="Calibri" w:cs="Calibri"/>
                <w:sz w:val="14"/>
                <w:szCs w:val="14"/>
              </w:rPr>
              <w:t>3,</w:t>
            </w:r>
            <w:r w:rsidRPr="005131EF">
              <w:rPr>
                <w:rFonts w:eastAsia="Calibri" w:cs="Calibri"/>
                <w:spacing w:val="-1"/>
                <w:sz w:val="14"/>
                <w:szCs w:val="14"/>
              </w:rPr>
              <w:t xml:space="preserve"> </w:t>
            </w:r>
            <w:r w:rsidRPr="005131EF">
              <w:rPr>
                <w:rFonts w:eastAsia="Calibri" w:cs="Calibri"/>
                <w:sz w:val="14"/>
                <w:szCs w:val="14"/>
              </w:rPr>
              <w:t>4,</w:t>
            </w:r>
            <w:r w:rsidRPr="005131EF">
              <w:rPr>
                <w:rFonts w:eastAsia="Calibri" w:cs="Calibri"/>
                <w:spacing w:val="-1"/>
                <w:sz w:val="14"/>
                <w:szCs w:val="14"/>
              </w:rPr>
              <w:t xml:space="preserve"> </w:t>
            </w:r>
            <w:r w:rsidRPr="005131EF">
              <w:rPr>
                <w:rFonts w:eastAsia="Calibri" w:cs="Calibri"/>
                <w:sz w:val="14"/>
                <w:szCs w:val="14"/>
              </w:rPr>
              <w:t>5,</w:t>
            </w:r>
            <w:r w:rsidRPr="005131EF">
              <w:rPr>
                <w:rFonts w:eastAsia="Calibri" w:cs="Calibri"/>
                <w:spacing w:val="-1"/>
                <w:sz w:val="14"/>
                <w:szCs w:val="14"/>
              </w:rPr>
              <w:t xml:space="preserve"> </w:t>
            </w:r>
            <w:r w:rsidRPr="005131EF">
              <w:rPr>
                <w:rFonts w:eastAsia="Calibri" w:cs="Calibri"/>
                <w:sz w:val="14"/>
                <w:szCs w:val="14"/>
              </w:rPr>
              <w:t>6,</w:t>
            </w:r>
            <w:r w:rsidRPr="005131EF">
              <w:rPr>
                <w:rFonts w:eastAsia="Calibri" w:cs="Calibri"/>
                <w:spacing w:val="-1"/>
                <w:sz w:val="14"/>
                <w:szCs w:val="14"/>
              </w:rPr>
              <w:t xml:space="preserve"> </w:t>
            </w:r>
            <w:r w:rsidRPr="005131EF">
              <w:rPr>
                <w:rFonts w:eastAsia="Calibri" w:cs="Calibri"/>
                <w:sz w:val="14"/>
                <w:szCs w:val="14"/>
              </w:rPr>
              <w:t>7</w:t>
            </w:r>
          </w:p>
          <w:p w:rsidR="00F72247" w:rsidRPr="0024002E" w:rsidRDefault="00F72247" w:rsidP="00F72247">
            <w:pPr>
              <w:spacing w:after="0" w:line="240" w:lineRule="auto"/>
              <w:ind w:left="144" w:right="144"/>
              <w:rPr>
                <w:rFonts w:cstheme="minorHAnsi"/>
                <w:sz w:val="16"/>
                <w:szCs w:val="16"/>
              </w:rPr>
            </w:pP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t-chart provided many details of student and </w:t>
            </w:r>
            <w:r>
              <w:rPr>
                <w:rFonts w:cstheme="minorHAnsi"/>
                <w:sz w:val="14"/>
                <w:szCs w:val="14"/>
              </w:rPr>
              <w:t>teacher</w:t>
            </w:r>
            <w:r w:rsidRPr="0024002E">
              <w:rPr>
                <w:rFonts w:cstheme="minorHAnsi"/>
                <w:sz w:val="14"/>
                <w:szCs w:val="14"/>
              </w:rPr>
              <w:t xml:space="preserve"> actions.</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t-chart provided few details of student and </w:t>
            </w:r>
            <w:r>
              <w:rPr>
                <w:rFonts w:cstheme="minorHAnsi"/>
                <w:sz w:val="14"/>
                <w:szCs w:val="14"/>
              </w:rPr>
              <w:t>teacher</w:t>
            </w:r>
            <w:r w:rsidRPr="0024002E">
              <w:rPr>
                <w:rFonts w:cstheme="minorHAnsi"/>
                <w:sz w:val="14"/>
                <w:szCs w:val="14"/>
              </w:rPr>
              <w:t xml:space="preserve"> actions.</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t-chart provided very little details of student and </w:t>
            </w:r>
            <w:r>
              <w:rPr>
                <w:rFonts w:cstheme="minorHAnsi"/>
                <w:sz w:val="14"/>
                <w:szCs w:val="14"/>
              </w:rPr>
              <w:t>teacher</w:t>
            </w:r>
            <w:r w:rsidRPr="0024002E">
              <w:rPr>
                <w:rFonts w:cstheme="minorHAnsi"/>
                <w:sz w:val="14"/>
                <w:szCs w:val="14"/>
              </w:rPr>
              <w:t xml:space="preserve"> actions.</w:t>
            </w:r>
          </w:p>
        </w:tc>
      </w:tr>
      <w:tr w:rsidR="00F72247" w:rsidRPr="0024002E" w:rsidTr="00E33E50">
        <w:trPr>
          <w:trHeight w:val="345"/>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Pr="005131EF" w:rsidRDefault="00F72247" w:rsidP="00F72247">
            <w:pPr>
              <w:pStyle w:val="ListParagraph"/>
              <w:numPr>
                <w:ilvl w:val="1"/>
                <w:numId w:val="2"/>
              </w:numPr>
              <w:spacing w:after="0" w:line="240" w:lineRule="auto"/>
              <w:ind w:right="144"/>
              <w:rPr>
                <w:rFonts w:cstheme="minorHAnsi"/>
                <w:b/>
                <w:sz w:val="16"/>
                <w:szCs w:val="16"/>
              </w:rPr>
            </w:pPr>
            <w:r w:rsidRPr="005131EF">
              <w:rPr>
                <w:rFonts w:cstheme="minorHAnsi"/>
                <w:b/>
                <w:sz w:val="16"/>
                <w:szCs w:val="16"/>
              </w:rPr>
              <w:t>Standards &amp; Alignment</w:t>
            </w:r>
          </w:p>
          <w:p w:rsidR="00F72247" w:rsidRPr="005131EF" w:rsidRDefault="00F72247" w:rsidP="00F72247">
            <w:pPr>
              <w:spacing w:after="0" w:line="240" w:lineRule="auto"/>
              <w:ind w:right="144"/>
              <w:rPr>
                <w:rFonts w:cstheme="minorHAnsi"/>
                <w:b/>
                <w:sz w:val="14"/>
                <w:szCs w:val="14"/>
              </w:rPr>
            </w:pPr>
            <w:r w:rsidRPr="005131EF">
              <w:rPr>
                <w:rFonts w:eastAsia="Calibri" w:cs="Calibri"/>
                <w:sz w:val="14"/>
                <w:szCs w:val="14"/>
              </w:rPr>
              <w:t>PPR</w:t>
            </w:r>
            <w:r w:rsidRPr="005131EF">
              <w:rPr>
                <w:rFonts w:eastAsia="Calibri" w:cs="Calibri"/>
                <w:spacing w:val="-3"/>
                <w:sz w:val="14"/>
                <w:szCs w:val="14"/>
              </w:rPr>
              <w:t xml:space="preserve"> </w:t>
            </w:r>
            <w:r w:rsidRPr="005131EF">
              <w:rPr>
                <w:rFonts w:eastAsia="Calibri" w:cs="Calibri"/>
                <w:sz w:val="14"/>
                <w:szCs w:val="14"/>
              </w:rPr>
              <w:t>III.007.A,B</w:t>
            </w:r>
            <w:r w:rsidRPr="005131EF">
              <w:rPr>
                <w:rFonts w:eastAsia="Calibri" w:cs="Calibri"/>
                <w:spacing w:val="3"/>
                <w:sz w:val="14"/>
                <w:szCs w:val="14"/>
              </w:rPr>
              <w:t>,</w:t>
            </w:r>
            <w:r w:rsidRPr="005131EF">
              <w:rPr>
                <w:rFonts w:eastAsia="Calibri" w:cs="Calibri"/>
                <w:sz w:val="14"/>
                <w:szCs w:val="14"/>
              </w:rPr>
              <w:t>C;</w:t>
            </w:r>
            <w:r w:rsidRPr="005131EF">
              <w:rPr>
                <w:rFonts w:eastAsia="Calibri" w:cs="Calibri"/>
                <w:spacing w:val="-11"/>
                <w:sz w:val="14"/>
                <w:szCs w:val="14"/>
              </w:rPr>
              <w:t xml:space="preserve"> </w:t>
            </w:r>
            <w:r w:rsidRPr="005131EF">
              <w:rPr>
                <w:rFonts w:eastAsia="Calibri" w:cs="Calibri"/>
                <w:spacing w:val="1"/>
                <w:sz w:val="14"/>
                <w:szCs w:val="14"/>
              </w:rPr>
              <w:t>I</w:t>
            </w:r>
            <w:r w:rsidRPr="005131EF">
              <w:rPr>
                <w:rFonts w:eastAsia="Calibri" w:cs="Calibri"/>
                <w:sz w:val="14"/>
                <w:szCs w:val="14"/>
              </w:rPr>
              <w:t>.00</w:t>
            </w:r>
            <w:r w:rsidRPr="005131EF">
              <w:rPr>
                <w:rFonts w:eastAsia="Calibri" w:cs="Calibri"/>
                <w:spacing w:val="2"/>
                <w:sz w:val="14"/>
                <w:szCs w:val="14"/>
              </w:rPr>
              <w:t>3</w:t>
            </w:r>
            <w:r w:rsidRPr="005131EF">
              <w:rPr>
                <w:rFonts w:eastAsia="Calibri" w:cs="Calibri"/>
                <w:sz w:val="14"/>
                <w:szCs w:val="14"/>
              </w:rPr>
              <w:t>.A; I.004.D;</w:t>
            </w:r>
            <w:r w:rsidRPr="005131EF">
              <w:rPr>
                <w:rFonts w:eastAsia="Calibri" w:cs="Calibri"/>
                <w:spacing w:val="-6"/>
                <w:sz w:val="14"/>
                <w:szCs w:val="14"/>
              </w:rPr>
              <w:t xml:space="preserve"> </w:t>
            </w:r>
            <w:r w:rsidRPr="005131EF">
              <w:rPr>
                <w:rFonts w:eastAsia="Calibri" w:cs="Calibri"/>
                <w:spacing w:val="1"/>
                <w:sz w:val="14"/>
                <w:szCs w:val="14"/>
              </w:rPr>
              <w:t>E</w:t>
            </w:r>
            <w:r w:rsidRPr="005131EF">
              <w:rPr>
                <w:rFonts w:eastAsia="Calibri" w:cs="Calibri"/>
                <w:spacing w:val="2"/>
                <w:sz w:val="14"/>
                <w:szCs w:val="14"/>
              </w:rPr>
              <w:t>C</w:t>
            </w:r>
            <w:r w:rsidRPr="005131EF">
              <w:rPr>
                <w:rFonts w:eastAsia="Calibri" w:cs="Calibri"/>
                <w:spacing w:val="-1"/>
                <w:sz w:val="14"/>
                <w:szCs w:val="14"/>
              </w:rPr>
              <w:t>-</w:t>
            </w:r>
            <w:r w:rsidRPr="005131EF">
              <w:rPr>
                <w:rFonts w:eastAsia="Calibri" w:cs="Calibri"/>
                <w:sz w:val="14"/>
                <w:szCs w:val="14"/>
              </w:rPr>
              <w:t>6</w:t>
            </w:r>
            <w:r w:rsidRPr="005131EF">
              <w:rPr>
                <w:rFonts w:eastAsia="Calibri" w:cs="Calibri"/>
                <w:spacing w:val="-4"/>
                <w:sz w:val="14"/>
                <w:szCs w:val="14"/>
              </w:rPr>
              <w:t xml:space="preserve"> </w:t>
            </w:r>
            <w:r w:rsidRPr="005131EF">
              <w:rPr>
                <w:rFonts w:eastAsia="Calibri" w:cs="Calibri"/>
                <w:sz w:val="14"/>
                <w:szCs w:val="14"/>
              </w:rPr>
              <w:t>M</w:t>
            </w:r>
            <w:r w:rsidRPr="005131EF">
              <w:rPr>
                <w:rFonts w:eastAsia="Calibri" w:cs="Calibri"/>
                <w:spacing w:val="1"/>
                <w:sz w:val="14"/>
                <w:szCs w:val="14"/>
              </w:rPr>
              <w:t>a</w:t>
            </w:r>
            <w:r w:rsidRPr="005131EF">
              <w:rPr>
                <w:rFonts w:eastAsia="Calibri" w:cs="Calibri"/>
                <w:sz w:val="14"/>
                <w:szCs w:val="14"/>
              </w:rPr>
              <w:t>t</w:t>
            </w:r>
            <w:r w:rsidRPr="005131EF">
              <w:rPr>
                <w:rFonts w:eastAsia="Calibri" w:cs="Calibri"/>
                <w:spacing w:val="1"/>
                <w:sz w:val="14"/>
                <w:szCs w:val="14"/>
              </w:rPr>
              <w:t>h</w:t>
            </w:r>
            <w:r w:rsidRPr="005131EF">
              <w:rPr>
                <w:rFonts w:eastAsia="Calibri" w:cs="Calibri"/>
                <w:sz w:val="14"/>
                <w:szCs w:val="14"/>
              </w:rPr>
              <w:t>:</w:t>
            </w:r>
            <w:r w:rsidRPr="005131EF">
              <w:rPr>
                <w:rFonts w:eastAsia="Calibri" w:cs="Calibri"/>
                <w:spacing w:val="-5"/>
                <w:sz w:val="14"/>
                <w:szCs w:val="14"/>
              </w:rPr>
              <w:t xml:space="preserve"> </w:t>
            </w:r>
            <w:r w:rsidRPr="005131EF">
              <w:rPr>
                <w:rFonts w:eastAsia="Calibri" w:cs="Calibri"/>
                <w:sz w:val="14"/>
                <w:szCs w:val="14"/>
              </w:rPr>
              <w:t xml:space="preserve">I, </w:t>
            </w:r>
            <w:r w:rsidRPr="005131EF">
              <w:rPr>
                <w:rFonts w:eastAsia="Calibri" w:cs="Calibri"/>
                <w:spacing w:val="1"/>
                <w:sz w:val="14"/>
                <w:szCs w:val="14"/>
              </w:rPr>
              <w:t>I</w:t>
            </w:r>
            <w:r w:rsidRPr="005131EF">
              <w:rPr>
                <w:rFonts w:eastAsia="Calibri" w:cs="Calibri"/>
                <w:sz w:val="14"/>
                <w:szCs w:val="14"/>
              </w:rPr>
              <w:t xml:space="preserve">I, </w:t>
            </w:r>
            <w:r w:rsidRPr="005131EF">
              <w:rPr>
                <w:rFonts w:eastAsia="Calibri" w:cs="Calibri"/>
                <w:spacing w:val="1"/>
                <w:sz w:val="14"/>
                <w:szCs w:val="14"/>
              </w:rPr>
              <w:t>I</w:t>
            </w:r>
            <w:r w:rsidRPr="005131EF">
              <w:rPr>
                <w:rFonts w:eastAsia="Calibri" w:cs="Calibri"/>
                <w:sz w:val="14"/>
                <w:szCs w:val="14"/>
              </w:rPr>
              <w:t>II,</w:t>
            </w:r>
            <w:r w:rsidRPr="005131EF">
              <w:rPr>
                <w:rFonts w:eastAsia="Calibri" w:cs="Calibri"/>
                <w:spacing w:val="-1"/>
                <w:sz w:val="14"/>
                <w:szCs w:val="14"/>
              </w:rPr>
              <w:t xml:space="preserve"> </w:t>
            </w:r>
            <w:r w:rsidRPr="005131EF">
              <w:rPr>
                <w:rFonts w:eastAsia="Calibri" w:cs="Calibri"/>
                <w:spacing w:val="1"/>
                <w:sz w:val="14"/>
                <w:szCs w:val="14"/>
              </w:rPr>
              <w:t>I</w:t>
            </w:r>
            <w:r w:rsidRPr="005131EF">
              <w:rPr>
                <w:rFonts w:eastAsia="Calibri" w:cs="Calibri"/>
                <w:sz w:val="14"/>
                <w:szCs w:val="14"/>
              </w:rPr>
              <w:t>V,</w:t>
            </w:r>
            <w:r w:rsidRPr="005131EF">
              <w:rPr>
                <w:rFonts w:eastAsia="Calibri" w:cs="Calibri"/>
                <w:spacing w:val="-1"/>
                <w:sz w:val="14"/>
                <w:szCs w:val="14"/>
              </w:rPr>
              <w:t xml:space="preserve"> </w:t>
            </w:r>
            <w:r w:rsidRPr="005131EF">
              <w:rPr>
                <w:rFonts w:eastAsia="Calibri" w:cs="Calibri"/>
                <w:sz w:val="14"/>
                <w:szCs w:val="14"/>
              </w:rPr>
              <w:t>V, VI,</w:t>
            </w:r>
            <w:r w:rsidRPr="005131EF">
              <w:rPr>
                <w:rFonts w:eastAsia="Calibri" w:cs="Calibri"/>
                <w:spacing w:val="-2"/>
                <w:sz w:val="14"/>
                <w:szCs w:val="14"/>
              </w:rPr>
              <w:t xml:space="preserve"> </w:t>
            </w:r>
            <w:r w:rsidRPr="005131EF">
              <w:rPr>
                <w:rFonts w:eastAsia="Calibri" w:cs="Calibri"/>
                <w:sz w:val="14"/>
                <w:szCs w:val="14"/>
              </w:rPr>
              <w:t>VI</w:t>
            </w:r>
            <w:r w:rsidRPr="005131EF">
              <w:rPr>
                <w:rFonts w:eastAsia="Calibri" w:cs="Calibri"/>
                <w:spacing w:val="1"/>
                <w:sz w:val="14"/>
                <w:szCs w:val="14"/>
              </w:rPr>
              <w:t>I</w:t>
            </w:r>
            <w:r w:rsidRPr="005131EF">
              <w:rPr>
                <w:rFonts w:eastAsia="Calibri" w:cs="Calibri"/>
                <w:sz w:val="14"/>
                <w:szCs w:val="14"/>
              </w:rPr>
              <w:t>;</w:t>
            </w:r>
            <w:r w:rsidRPr="005131EF">
              <w:rPr>
                <w:rFonts w:eastAsia="Calibri" w:cs="Calibri"/>
                <w:spacing w:val="-3"/>
                <w:sz w:val="14"/>
                <w:szCs w:val="14"/>
              </w:rPr>
              <w:t xml:space="preserve"> </w:t>
            </w:r>
            <w:r w:rsidRPr="005131EF">
              <w:rPr>
                <w:rFonts w:eastAsia="Calibri" w:cs="Calibri"/>
                <w:sz w:val="14"/>
                <w:szCs w:val="14"/>
              </w:rPr>
              <w:t>I</w:t>
            </w:r>
            <w:r w:rsidRPr="005131EF">
              <w:rPr>
                <w:rFonts w:eastAsia="Calibri" w:cs="Calibri"/>
                <w:spacing w:val="1"/>
                <w:sz w:val="14"/>
                <w:szCs w:val="14"/>
              </w:rPr>
              <w:t>n</w:t>
            </w:r>
            <w:r w:rsidRPr="005131EF">
              <w:rPr>
                <w:rFonts w:eastAsia="Calibri" w:cs="Calibri"/>
                <w:spacing w:val="-1"/>
                <w:sz w:val="14"/>
                <w:szCs w:val="14"/>
              </w:rPr>
              <w:t>T</w:t>
            </w:r>
            <w:r w:rsidRPr="005131EF">
              <w:rPr>
                <w:rFonts w:eastAsia="Calibri" w:cs="Calibri"/>
                <w:sz w:val="14"/>
                <w:szCs w:val="14"/>
              </w:rPr>
              <w:t>A</w:t>
            </w:r>
            <w:r w:rsidRPr="005131EF">
              <w:rPr>
                <w:rFonts w:eastAsia="Calibri" w:cs="Calibri"/>
                <w:spacing w:val="2"/>
                <w:sz w:val="14"/>
                <w:szCs w:val="14"/>
              </w:rPr>
              <w:t>S</w:t>
            </w:r>
            <w:r w:rsidRPr="005131EF">
              <w:rPr>
                <w:rFonts w:eastAsia="Calibri" w:cs="Calibri"/>
                <w:sz w:val="14"/>
                <w:szCs w:val="14"/>
              </w:rPr>
              <w:t>C:</w:t>
            </w:r>
            <w:r w:rsidRPr="005131EF">
              <w:rPr>
                <w:rFonts w:eastAsia="Calibri" w:cs="Calibri"/>
                <w:spacing w:val="-6"/>
                <w:sz w:val="14"/>
                <w:szCs w:val="14"/>
              </w:rPr>
              <w:t xml:space="preserve"> </w:t>
            </w:r>
            <w:r w:rsidRPr="005131EF">
              <w:rPr>
                <w:rFonts w:eastAsia="Calibri" w:cs="Calibri"/>
                <w:sz w:val="14"/>
                <w:szCs w:val="14"/>
              </w:rPr>
              <w:t>1,</w:t>
            </w:r>
            <w:r w:rsidRPr="005131EF">
              <w:rPr>
                <w:rFonts w:eastAsia="Calibri" w:cs="Calibri"/>
                <w:spacing w:val="-1"/>
                <w:sz w:val="14"/>
                <w:szCs w:val="14"/>
              </w:rPr>
              <w:t xml:space="preserve"> </w:t>
            </w:r>
            <w:r w:rsidRPr="005131EF">
              <w:rPr>
                <w:rFonts w:eastAsia="Calibri" w:cs="Calibri"/>
                <w:sz w:val="14"/>
                <w:szCs w:val="14"/>
              </w:rPr>
              <w:t>2,</w:t>
            </w:r>
            <w:r w:rsidRPr="005131EF">
              <w:rPr>
                <w:rFonts w:eastAsia="Calibri" w:cs="Calibri"/>
                <w:spacing w:val="-1"/>
                <w:sz w:val="14"/>
                <w:szCs w:val="14"/>
              </w:rPr>
              <w:t xml:space="preserve"> </w:t>
            </w:r>
            <w:r w:rsidRPr="005131EF">
              <w:rPr>
                <w:rFonts w:eastAsia="Calibri" w:cs="Calibri"/>
                <w:sz w:val="14"/>
                <w:szCs w:val="14"/>
              </w:rPr>
              <w:t>3,</w:t>
            </w:r>
            <w:r w:rsidRPr="005131EF">
              <w:rPr>
                <w:rFonts w:eastAsia="Calibri" w:cs="Calibri"/>
                <w:spacing w:val="-1"/>
                <w:sz w:val="14"/>
                <w:szCs w:val="14"/>
              </w:rPr>
              <w:t xml:space="preserve"> </w:t>
            </w:r>
            <w:r w:rsidRPr="005131EF">
              <w:rPr>
                <w:rFonts w:eastAsia="Calibri" w:cs="Calibri"/>
                <w:sz w:val="14"/>
                <w:szCs w:val="14"/>
              </w:rPr>
              <w:t>4,</w:t>
            </w:r>
            <w:r w:rsidRPr="005131EF">
              <w:rPr>
                <w:rFonts w:eastAsia="Calibri" w:cs="Calibri"/>
                <w:spacing w:val="-1"/>
                <w:sz w:val="14"/>
                <w:szCs w:val="14"/>
              </w:rPr>
              <w:t xml:space="preserve"> </w:t>
            </w:r>
            <w:r w:rsidRPr="005131EF">
              <w:rPr>
                <w:rFonts w:eastAsia="Calibri" w:cs="Calibri"/>
                <w:sz w:val="14"/>
                <w:szCs w:val="14"/>
              </w:rPr>
              <w:t>5, 6,</w:t>
            </w:r>
            <w:r w:rsidRPr="005131EF">
              <w:rPr>
                <w:rFonts w:eastAsia="Calibri" w:cs="Calibri"/>
                <w:spacing w:val="-1"/>
                <w:sz w:val="14"/>
                <w:szCs w:val="14"/>
              </w:rPr>
              <w:t xml:space="preserve"> </w:t>
            </w:r>
            <w:r w:rsidRPr="005131EF">
              <w:rPr>
                <w:rFonts w:eastAsia="Calibri" w:cs="Calibri"/>
                <w:sz w:val="14"/>
                <w:szCs w:val="14"/>
              </w:rPr>
              <w:t>7</w:t>
            </w:r>
            <w:r w:rsidRPr="005131EF">
              <w:rPr>
                <w:rFonts w:cstheme="minorHAnsi"/>
                <w:b/>
                <w:sz w:val="14"/>
                <w:szCs w:val="14"/>
              </w:rPr>
              <w:t xml:space="preserve"> </w:t>
            </w: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correctly identified the TEKS.</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somewhat identified the TEKS.</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did not correctly identify the TEKS.</w:t>
            </w:r>
          </w:p>
        </w:tc>
      </w:tr>
      <w:tr w:rsidR="00F72247" w:rsidRPr="0024002E" w:rsidTr="00E33E50">
        <w:trPr>
          <w:trHeight w:val="440"/>
        </w:trPr>
        <w:tc>
          <w:tcPr>
            <w:tcW w:w="2438" w:type="dxa"/>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Grading Criteria</w:t>
            </w:r>
          </w:p>
        </w:tc>
        <w:tc>
          <w:tcPr>
            <w:tcW w:w="2641" w:type="dxa"/>
            <w:gridSpan w:val="2"/>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 xml:space="preserve">3 Points </w:t>
            </w:r>
          </w:p>
        </w:tc>
        <w:tc>
          <w:tcPr>
            <w:tcW w:w="2823" w:type="dxa"/>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 xml:space="preserve">2 Points </w:t>
            </w:r>
          </w:p>
        </w:tc>
        <w:tc>
          <w:tcPr>
            <w:tcW w:w="2914" w:type="dxa"/>
            <w:tcBorders>
              <w:top w:val="single" w:sz="6" w:space="0" w:color="111111"/>
              <w:left w:val="single" w:sz="6" w:space="0" w:color="111111"/>
              <w:bottom w:val="single" w:sz="6" w:space="0" w:color="111111"/>
              <w:right w:val="single" w:sz="6" w:space="0" w:color="111111"/>
            </w:tcBorders>
            <w:shd w:val="clear" w:color="auto" w:fill="000000"/>
            <w:vAlign w:val="center"/>
          </w:tcPr>
          <w:p w:rsidR="00F72247" w:rsidRPr="0024002E" w:rsidRDefault="00F72247" w:rsidP="00E33E50">
            <w:pPr>
              <w:jc w:val="center"/>
              <w:rPr>
                <w:rFonts w:cstheme="minorHAnsi"/>
                <w:sz w:val="16"/>
                <w:szCs w:val="16"/>
              </w:rPr>
            </w:pPr>
            <w:r w:rsidRPr="0024002E">
              <w:rPr>
                <w:rFonts w:cstheme="minorHAnsi"/>
                <w:b/>
                <w:color w:val="FFFFFF"/>
                <w:sz w:val="16"/>
                <w:szCs w:val="16"/>
              </w:rPr>
              <w:t>1 Point</w:t>
            </w:r>
          </w:p>
        </w:tc>
      </w:tr>
      <w:tr w:rsidR="00F72247" w:rsidRPr="0024002E" w:rsidTr="00E33E50">
        <w:trPr>
          <w:trHeight w:val="240"/>
        </w:trPr>
        <w:tc>
          <w:tcPr>
            <w:tcW w:w="10816" w:type="dxa"/>
            <w:gridSpan w:val="5"/>
            <w:tcBorders>
              <w:top w:val="single" w:sz="6" w:space="0" w:color="111111"/>
              <w:left w:val="single" w:sz="6" w:space="0" w:color="111111"/>
              <w:bottom w:val="single" w:sz="6" w:space="0" w:color="111111"/>
              <w:right w:val="single" w:sz="6" w:space="0" w:color="111111"/>
            </w:tcBorders>
            <w:shd w:val="clear" w:color="auto" w:fill="A6A6A6"/>
          </w:tcPr>
          <w:p w:rsidR="00F72247" w:rsidRPr="0024002E" w:rsidRDefault="00F72247" w:rsidP="00E33E50">
            <w:pPr>
              <w:ind w:right="144"/>
              <w:rPr>
                <w:rFonts w:cstheme="minorHAnsi"/>
                <w:sz w:val="16"/>
                <w:szCs w:val="16"/>
              </w:rPr>
            </w:pPr>
            <w:r w:rsidRPr="0024002E">
              <w:rPr>
                <w:rFonts w:cstheme="minorHAnsi"/>
                <w:b/>
                <w:sz w:val="16"/>
                <w:szCs w:val="16"/>
              </w:rPr>
              <w:t>Number Talk Design</w:t>
            </w:r>
          </w:p>
        </w:tc>
      </w:tr>
      <w:tr w:rsidR="00F72247" w:rsidRPr="0024002E" w:rsidTr="00E33E50">
        <w:trPr>
          <w:trHeight w:val="426"/>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Pr="005131EF" w:rsidRDefault="00F72247" w:rsidP="00F72247">
            <w:pPr>
              <w:pStyle w:val="ListParagraph"/>
              <w:numPr>
                <w:ilvl w:val="1"/>
                <w:numId w:val="3"/>
              </w:numPr>
              <w:spacing w:after="0" w:line="240" w:lineRule="auto"/>
              <w:ind w:left="475" w:right="144"/>
              <w:rPr>
                <w:rFonts w:cstheme="minorHAnsi"/>
                <w:b/>
                <w:sz w:val="16"/>
                <w:szCs w:val="16"/>
              </w:rPr>
            </w:pPr>
            <w:r w:rsidRPr="005131EF">
              <w:rPr>
                <w:rFonts w:cstheme="minorHAnsi"/>
                <w:b/>
                <w:sz w:val="16"/>
                <w:szCs w:val="16"/>
              </w:rPr>
              <w:t>Standards &amp; Alignment</w:t>
            </w:r>
          </w:p>
          <w:p w:rsidR="00F72247" w:rsidRPr="005131EF" w:rsidRDefault="00F72247" w:rsidP="00F72247">
            <w:pPr>
              <w:spacing w:after="0" w:line="240" w:lineRule="auto"/>
              <w:ind w:right="144"/>
              <w:rPr>
                <w:rFonts w:cstheme="minorHAnsi"/>
                <w:b/>
                <w:sz w:val="14"/>
                <w:szCs w:val="14"/>
              </w:rPr>
            </w:pPr>
            <w:r w:rsidRPr="005131EF">
              <w:rPr>
                <w:rFonts w:eastAsia="Calibri" w:cs="Calibri"/>
                <w:sz w:val="14"/>
                <w:szCs w:val="14"/>
              </w:rPr>
              <w:t>PPR</w:t>
            </w:r>
            <w:r w:rsidRPr="005131EF">
              <w:rPr>
                <w:rFonts w:eastAsia="Calibri" w:cs="Calibri"/>
                <w:spacing w:val="-3"/>
                <w:sz w:val="14"/>
                <w:szCs w:val="14"/>
              </w:rPr>
              <w:t xml:space="preserve"> </w:t>
            </w:r>
            <w:r w:rsidRPr="005131EF">
              <w:rPr>
                <w:rFonts w:eastAsia="Calibri" w:cs="Calibri"/>
                <w:sz w:val="14"/>
                <w:szCs w:val="14"/>
              </w:rPr>
              <w:t>III.007.A,B</w:t>
            </w:r>
            <w:r w:rsidRPr="005131EF">
              <w:rPr>
                <w:rFonts w:eastAsia="Calibri" w:cs="Calibri"/>
                <w:spacing w:val="3"/>
                <w:sz w:val="14"/>
                <w:szCs w:val="14"/>
              </w:rPr>
              <w:t>,</w:t>
            </w:r>
            <w:r w:rsidRPr="005131EF">
              <w:rPr>
                <w:rFonts w:eastAsia="Calibri" w:cs="Calibri"/>
                <w:sz w:val="14"/>
                <w:szCs w:val="14"/>
              </w:rPr>
              <w:t>C;</w:t>
            </w:r>
            <w:r w:rsidRPr="005131EF">
              <w:rPr>
                <w:rFonts w:eastAsia="Calibri" w:cs="Calibri"/>
                <w:spacing w:val="-11"/>
                <w:sz w:val="14"/>
                <w:szCs w:val="14"/>
              </w:rPr>
              <w:t xml:space="preserve"> </w:t>
            </w:r>
            <w:r w:rsidRPr="005131EF">
              <w:rPr>
                <w:rFonts w:eastAsia="Calibri" w:cs="Calibri"/>
                <w:spacing w:val="1"/>
                <w:sz w:val="14"/>
                <w:szCs w:val="14"/>
              </w:rPr>
              <w:t>I</w:t>
            </w:r>
            <w:r w:rsidRPr="005131EF">
              <w:rPr>
                <w:rFonts w:eastAsia="Calibri" w:cs="Calibri"/>
                <w:sz w:val="14"/>
                <w:szCs w:val="14"/>
              </w:rPr>
              <w:t>.00</w:t>
            </w:r>
            <w:r w:rsidRPr="005131EF">
              <w:rPr>
                <w:rFonts w:eastAsia="Calibri" w:cs="Calibri"/>
                <w:spacing w:val="2"/>
                <w:sz w:val="14"/>
                <w:szCs w:val="14"/>
              </w:rPr>
              <w:t>3</w:t>
            </w:r>
            <w:r w:rsidRPr="005131EF">
              <w:rPr>
                <w:rFonts w:eastAsia="Calibri" w:cs="Calibri"/>
                <w:sz w:val="14"/>
                <w:szCs w:val="14"/>
              </w:rPr>
              <w:t>.A; I.004.D;</w:t>
            </w:r>
            <w:r w:rsidRPr="005131EF">
              <w:rPr>
                <w:rFonts w:eastAsia="Calibri" w:cs="Calibri"/>
                <w:spacing w:val="-6"/>
                <w:sz w:val="14"/>
                <w:szCs w:val="14"/>
              </w:rPr>
              <w:t xml:space="preserve"> </w:t>
            </w:r>
            <w:r w:rsidRPr="005131EF">
              <w:rPr>
                <w:rFonts w:eastAsia="Calibri" w:cs="Calibri"/>
                <w:spacing w:val="1"/>
                <w:sz w:val="14"/>
                <w:szCs w:val="14"/>
              </w:rPr>
              <w:t>E</w:t>
            </w:r>
            <w:r w:rsidRPr="005131EF">
              <w:rPr>
                <w:rFonts w:eastAsia="Calibri" w:cs="Calibri"/>
                <w:spacing w:val="2"/>
                <w:sz w:val="14"/>
                <w:szCs w:val="14"/>
              </w:rPr>
              <w:t>C</w:t>
            </w:r>
            <w:r w:rsidRPr="005131EF">
              <w:rPr>
                <w:rFonts w:eastAsia="Calibri" w:cs="Calibri"/>
                <w:spacing w:val="-1"/>
                <w:sz w:val="14"/>
                <w:szCs w:val="14"/>
              </w:rPr>
              <w:t>-</w:t>
            </w:r>
            <w:r w:rsidRPr="005131EF">
              <w:rPr>
                <w:rFonts w:eastAsia="Calibri" w:cs="Calibri"/>
                <w:sz w:val="14"/>
                <w:szCs w:val="14"/>
              </w:rPr>
              <w:t>6</w:t>
            </w:r>
            <w:r w:rsidRPr="005131EF">
              <w:rPr>
                <w:rFonts w:eastAsia="Calibri" w:cs="Calibri"/>
                <w:spacing w:val="-4"/>
                <w:sz w:val="14"/>
                <w:szCs w:val="14"/>
              </w:rPr>
              <w:t xml:space="preserve"> </w:t>
            </w:r>
            <w:r w:rsidRPr="005131EF">
              <w:rPr>
                <w:rFonts w:eastAsia="Calibri" w:cs="Calibri"/>
                <w:sz w:val="14"/>
                <w:szCs w:val="14"/>
              </w:rPr>
              <w:t>M</w:t>
            </w:r>
            <w:r w:rsidRPr="005131EF">
              <w:rPr>
                <w:rFonts w:eastAsia="Calibri" w:cs="Calibri"/>
                <w:spacing w:val="1"/>
                <w:sz w:val="14"/>
                <w:szCs w:val="14"/>
              </w:rPr>
              <w:t>a</w:t>
            </w:r>
            <w:r w:rsidRPr="005131EF">
              <w:rPr>
                <w:rFonts w:eastAsia="Calibri" w:cs="Calibri"/>
                <w:sz w:val="14"/>
                <w:szCs w:val="14"/>
              </w:rPr>
              <w:t>t</w:t>
            </w:r>
            <w:r w:rsidRPr="005131EF">
              <w:rPr>
                <w:rFonts w:eastAsia="Calibri" w:cs="Calibri"/>
                <w:spacing w:val="1"/>
                <w:sz w:val="14"/>
                <w:szCs w:val="14"/>
              </w:rPr>
              <w:t>h</w:t>
            </w:r>
            <w:r w:rsidRPr="005131EF">
              <w:rPr>
                <w:rFonts w:eastAsia="Calibri" w:cs="Calibri"/>
                <w:sz w:val="14"/>
                <w:szCs w:val="14"/>
              </w:rPr>
              <w:t>:</w:t>
            </w:r>
            <w:r w:rsidRPr="005131EF">
              <w:rPr>
                <w:rFonts w:eastAsia="Calibri" w:cs="Calibri"/>
                <w:spacing w:val="-5"/>
                <w:sz w:val="14"/>
                <w:szCs w:val="14"/>
              </w:rPr>
              <w:t xml:space="preserve"> </w:t>
            </w:r>
            <w:r w:rsidRPr="005131EF">
              <w:rPr>
                <w:rFonts w:eastAsia="Calibri" w:cs="Calibri"/>
                <w:sz w:val="14"/>
                <w:szCs w:val="14"/>
              </w:rPr>
              <w:t xml:space="preserve">I, </w:t>
            </w:r>
            <w:r w:rsidRPr="005131EF">
              <w:rPr>
                <w:rFonts w:eastAsia="Calibri" w:cs="Calibri"/>
                <w:spacing w:val="1"/>
                <w:sz w:val="14"/>
                <w:szCs w:val="14"/>
              </w:rPr>
              <w:t>I</w:t>
            </w:r>
            <w:r w:rsidRPr="005131EF">
              <w:rPr>
                <w:rFonts w:eastAsia="Calibri" w:cs="Calibri"/>
                <w:sz w:val="14"/>
                <w:szCs w:val="14"/>
              </w:rPr>
              <w:t xml:space="preserve">I, </w:t>
            </w:r>
            <w:r w:rsidRPr="005131EF">
              <w:rPr>
                <w:rFonts w:eastAsia="Calibri" w:cs="Calibri"/>
                <w:spacing w:val="1"/>
                <w:sz w:val="14"/>
                <w:szCs w:val="14"/>
              </w:rPr>
              <w:t>I</w:t>
            </w:r>
            <w:r w:rsidRPr="005131EF">
              <w:rPr>
                <w:rFonts w:eastAsia="Calibri" w:cs="Calibri"/>
                <w:sz w:val="14"/>
                <w:szCs w:val="14"/>
              </w:rPr>
              <w:t>II,</w:t>
            </w:r>
            <w:r w:rsidRPr="005131EF">
              <w:rPr>
                <w:rFonts w:eastAsia="Calibri" w:cs="Calibri"/>
                <w:spacing w:val="-1"/>
                <w:sz w:val="14"/>
                <w:szCs w:val="14"/>
              </w:rPr>
              <w:t xml:space="preserve"> </w:t>
            </w:r>
            <w:r w:rsidRPr="005131EF">
              <w:rPr>
                <w:rFonts w:eastAsia="Calibri" w:cs="Calibri"/>
                <w:spacing w:val="1"/>
                <w:sz w:val="14"/>
                <w:szCs w:val="14"/>
              </w:rPr>
              <w:t>I</w:t>
            </w:r>
            <w:r w:rsidRPr="005131EF">
              <w:rPr>
                <w:rFonts w:eastAsia="Calibri" w:cs="Calibri"/>
                <w:sz w:val="14"/>
                <w:szCs w:val="14"/>
              </w:rPr>
              <w:t>V,</w:t>
            </w:r>
            <w:r w:rsidRPr="005131EF">
              <w:rPr>
                <w:rFonts w:eastAsia="Calibri" w:cs="Calibri"/>
                <w:spacing w:val="-1"/>
                <w:sz w:val="14"/>
                <w:szCs w:val="14"/>
              </w:rPr>
              <w:t xml:space="preserve"> </w:t>
            </w:r>
            <w:r w:rsidRPr="005131EF">
              <w:rPr>
                <w:rFonts w:eastAsia="Calibri" w:cs="Calibri"/>
                <w:sz w:val="14"/>
                <w:szCs w:val="14"/>
              </w:rPr>
              <w:t>V, VI,</w:t>
            </w:r>
            <w:r w:rsidRPr="005131EF">
              <w:rPr>
                <w:rFonts w:eastAsia="Calibri" w:cs="Calibri"/>
                <w:spacing w:val="-2"/>
                <w:sz w:val="14"/>
                <w:szCs w:val="14"/>
              </w:rPr>
              <w:t xml:space="preserve"> </w:t>
            </w:r>
            <w:r w:rsidRPr="005131EF">
              <w:rPr>
                <w:rFonts w:eastAsia="Calibri" w:cs="Calibri"/>
                <w:sz w:val="14"/>
                <w:szCs w:val="14"/>
              </w:rPr>
              <w:t>VI</w:t>
            </w:r>
            <w:r w:rsidRPr="005131EF">
              <w:rPr>
                <w:rFonts w:eastAsia="Calibri" w:cs="Calibri"/>
                <w:spacing w:val="1"/>
                <w:sz w:val="14"/>
                <w:szCs w:val="14"/>
              </w:rPr>
              <w:t>I</w:t>
            </w:r>
            <w:r w:rsidRPr="005131EF">
              <w:rPr>
                <w:rFonts w:eastAsia="Calibri" w:cs="Calibri"/>
                <w:sz w:val="14"/>
                <w:szCs w:val="14"/>
              </w:rPr>
              <w:t>;</w:t>
            </w:r>
            <w:r w:rsidRPr="005131EF">
              <w:rPr>
                <w:rFonts w:eastAsia="Calibri" w:cs="Calibri"/>
                <w:spacing w:val="-3"/>
                <w:sz w:val="14"/>
                <w:szCs w:val="14"/>
              </w:rPr>
              <w:t xml:space="preserve"> </w:t>
            </w:r>
            <w:r w:rsidRPr="005131EF">
              <w:rPr>
                <w:rFonts w:eastAsia="Calibri" w:cs="Calibri"/>
                <w:sz w:val="14"/>
                <w:szCs w:val="14"/>
              </w:rPr>
              <w:t>I</w:t>
            </w:r>
            <w:r w:rsidRPr="005131EF">
              <w:rPr>
                <w:rFonts w:eastAsia="Calibri" w:cs="Calibri"/>
                <w:spacing w:val="1"/>
                <w:sz w:val="14"/>
                <w:szCs w:val="14"/>
              </w:rPr>
              <w:t>n</w:t>
            </w:r>
            <w:r w:rsidRPr="005131EF">
              <w:rPr>
                <w:rFonts w:eastAsia="Calibri" w:cs="Calibri"/>
                <w:spacing w:val="-1"/>
                <w:sz w:val="14"/>
                <w:szCs w:val="14"/>
              </w:rPr>
              <w:t>T</w:t>
            </w:r>
            <w:r w:rsidRPr="005131EF">
              <w:rPr>
                <w:rFonts w:eastAsia="Calibri" w:cs="Calibri"/>
                <w:sz w:val="14"/>
                <w:szCs w:val="14"/>
              </w:rPr>
              <w:t>A</w:t>
            </w:r>
            <w:r w:rsidRPr="005131EF">
              <w:rPr>
                <w:rFonts w:eastAsia="Calibri" w:cs="Calibri"/>
                <w:spacing w:val="2"/>
                <w:sz w:val="14"/>
                <w:szCs w:val="14"/>
              </w:rPr>
              <w:t>S</w:t>
            </w:r>
            <w:r w:rsidRPr="005131EF">
              <w:rPr>
                <w:rFonts w:eastAsia="Calibri" w:cs="Calibri"/>
                <w:sz w:val="14"/>
                <w:szCs w:val="14"/>
              </w:rPr>
              <w:t>C:</w:t>
            </w:r>
            <w:r w:rsidRPr="005131EF">
              <w:rPr>
                <w:rFonts w:eastAsia="Calibri" w:cs="Calibri"/>
                <w:spacing w:val="-6"/>
                <w:sz w:val="14"/>
                <w:szCs w:val="14"/>
              </w:rPr>
              <w:t xml:space="preserve"> </w:t>
            </w:r>
            <w:r w:rsidRPr="005131EF">
              <w:rPr>
                <w:rFonts w:eastAsia="Calibri" w:cs="Calibri"/>
                <w:sz w:val="14"/>
                <w:szCs w:val="14"/>
              </w:rPr>
              <w:t>1,</w:t>
            </w:r>
            <w:r w:rsidRPr="005131EF">
              <w:rPr>
                <w:rFonts w:eastAsia="Calibri" w:cs="Calibri"/>
                <w:spacing w:val="-1"/>
                <w:sz w:val="14"/>
                <w:szCs w:val="14"/>
              </w:rPr>
              <w:t xml:space="preserve"> </w:t>
            </w:r>
            <w:r w:rsidRPr="005131EF">
              <w:rPr>
                <w:rFonts w:eastAsia="Calibri" w:cs="Calibri"/>
                <w:sz w:val="14"/>
                <w:szCs w:val="14"/>
              </w:rPr>
              <w:t>2,</w:t>
            </w:r>
            <w:r w:rsidRPr="005131EF">
              <w:rPr>
                <w:rFonts w:eastAsia="Calibri" w:cs="Calibri"/>
                <w:spacing w:val="-1"/>
                <w:sz w:val="14"/>
                <w:szCs w:val="14"/>
              </w:rPr>
              <w:t xml:space="preserve"> </w:t>
            </w:r>
            <w:r w:rsidRPr="005131EF">
              <w:rPr>
                <w:rFonts w:eastAsia="Calibri" w:cs="Calibri"/>
                <w:sz w:val="14"/>
                <w:szCs w:val="14"/>
              </w:rPr>
              <w:t>3,</w:t>
            </w:r>
            <w:r w:rsidRPr="005131EF">
              <w:rPr>
                <w:rFonts w:eastAsia="Calibri" w:cs="Calibri"/>
                <w:spacing w:val="-1"/>
                <w:sz w:val="14"/>
                <w:szCs w:val="14"/>
              </w:rPr>
              <w:t xml:space="preserve"> </w:t>
            </w:r>
            <w:r w:rsidRPr="005131EF">
              <w:rPr>
                <w:rFonts w:eastAsia="Calibri" w:cs="Calibri"/>
                <w:sz w:val="14"/>
                <w:szCs w:val="14"/>
              </w:rPr>
              <w:t>4,</w:t>
            </w:r>
            <w:r w:rsidRPr="005131EF">
              <w:rPr>
                <w:rFonts w:eastAsia="Calibri" w:cs="Calibri"/>
                <w:spacing w:val="-1"/>
                <w:sz w:val="14"/>
                <w:szCs w:val="14"/>
              </w:rPr>
              <w:t xml:space="preserve"> </w:t>
            </w:r>
            <w:r w:rsidRPr="005131EF">
              <w:rPr>
                <w:rFonts w:eastAsia="Calibri" w:cs="Calibri"/>
                <w:sz w:val="14"/>
                <w:szCs w:val="14"/>
              </w:rPr>
              <w:t>5, 6,</w:t>
            </w:r>
            <w:r w:rsidRPr="005131EF">
              <w:rPr>
                <w:rFonts w:eastAsia="Calibri" w:cs="Calibri"/>
                <w:spacing w:val="-1"/>
                <w:sz w:val="14"/>
                <w:szCs w:val="14"/>
              </w:rPr>
              <w:t xml:space="preserve"> </w:t>
            </w:r>
            <w:r w:rsidRPr="005131EF">
              <w:rPr>
                <w:rFonts w:eastAsia="Calibri" w:cs="Calibri"/>
                <w:sz w:val="14"/>
                <w:szCs w:val="14"/>
              </w:rPr>
              <w:t>7</w:t>
            </w: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The problems are aligned to grade level TEKS.</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The problems are somewhat aligned to grade level TEKS.</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The problems are not aligned to grade level TEKS.</w:t>
            </w:r>
          </w:p>
        </w:tc>
      </w:tr>
      <w:tr w:rsidR="00F72247" w:rsidRPr="0024002E" w:rsidTr="00E33E50">
        <w:trPr>
          <w:trHeight w:val="453"/>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Pr="0024002E" w:rsidRDefault="00F72247" w:rsidP="00F72247">
            <w:pPr>
              <w:spacing w:after="0" w:line="240" w:lineRule="auto"/>
              <w:ind w:right="144"/>
              <w:rPr>
                <w:rFonts w:cstheme="minorHAnsi"/>
                <w:b/>
                <w:sz w:val="16"/>
                <w:szCs w:val="16"/>
              </w:rPr>
            </w:pPr>
            <w:r w:rsidRPr="0041767A">
              <w:rPr>
                <w:rFonts w:cstheme="minorHAnsi"/>
                <w:b/>
                <w:sz w:val="16"/>
                <w:szCs w:val="16"/>
              </w:rPr>
              <w:t xml:space="preserve">   </w:t>
            </w:r>
            <w:r>
              <w:rPr>
                <w:rFonts w:cstheme="minorHAnsi"/>
                <w:b/>
                <w:sz w:val="16"/>
                <w:szCs w:val="16"/>
              </w:rPr>
              <w:t xml:space="preserve">2.1 Achieving Expectations </w:t>
            </w:r>
          </w:p>
          <w:p w:rsidR="00F72247" w:rsidRDefault="00F72247" w:rsidP="00F72247">
            <w:pPr>
              <w:spacing w:after="0" w:line="240" w:lineRule="auto"/>
              <w:ind w:right="144"/>
              <w:rPr>
                <w:rFonts w:cstheme="minorHAnsi"/>
                <w:b/>
                <w:sz w:val="16"/>
                <w:szCs w:val="16"/>
              </w:rPr>
            </w:pPr>
            <w:r w:rsidRPr="0024002E">
              <w:rPr>
                <w:rFonts w:cstheme="minorHAnsi"/>
                <w:b/>
                <w:sz w:val="16"/>
                <w:szCs w:val="16"/>
              </w:rPr>
              <w:t xml:space="preserve">   (Anticipated Responses)</w:t>
            </w:r>
          </w:p>
          <w:p w:rsidR="00F72247" w:rsidRPr="005131EF" w:rsidRDefault="00F72247" w:rsidP="00F72247">
            <w:pPr>
              <w:spacing w:after="0" w:line="240" w:lineRule="auto"/>
              <w:ind w:right="144"/>
              <w:rPr>
                <w:rFonts w:cstheme="minorHAnsi"/>
                <w:b/>
                <w:sz w:val="14"/>
                <w:szCs w:val="14"/>
              </w:rPr>
            </w:pPr>
            <w:r w:rsidRPr="005131EF">
              <w:rPr>
                <w:rFonts w:eastAsia="Calibri" w:cs="Calibri"/>
                <w:sz w:val="14"/>
                <w:szCs w:val="14"/>
              </w:rPr>
              <w:t>TAC §149.1001: 1.A.i, 1.B.i, 1.C.i, 1.C.iii, 1.D.i, 1.E.ii, 2.A.iii, 3.A.iii, 3.B.i, 3.C.i; PPR.III.007.A, B, C; PPR (k/s): 1.30k, 3.4k, 3.1s, 3.3-3.5s</w:t>
            </w: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has demonstrated</w:t>
            </w:r>
            <w:r>
              <w:rPr>
                <w:rFonts w:cstheme="minorHAnsi"/>
                <w:sz w:val="14"/>
                <w:szCs w:val="14"/>
              </w:rPr>
              <w:t xml:space="preserve"> multiple responses in planning including possible incorrect responses.</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has demonstrated few responses in planning.</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has demonstrated little or no responses in planning.</w:t>
            </w:r>
          </w:p>
        </w:tc>
      </w:tr>
      <w:tr w:rsidR="00F72247" w:rsidRPr="0024002E" w:rsidTr="00E33E50">
        <w:trPr>
          <w:trHeight w:val="700"/>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Pr="0024002E" w:rsidRDefault="00F72247" w:rsidP="00F72247">
            <w:pPr>
              <w:spacing w:after="0" w:line="240" w:lineRule="auto"/>
              <w:ind w:left="144" w:right="144"/>
              <w:rPr>
                <w:rFonts w:cstheme="minorHAnsi"/>
                <w:b/>
                <w:sz w:val="16"/>
                <w:szCs w:val="16"/>
              </w:rPr>
            </w:pPr>
            <w:r>
              <w:rPr>
                <w:rFonts w:cstheme="minorHAnsi"/>
                <w:b/>
                <w:sz w:val="16"/>
                <w:szCs w:val="16"/>
              </w:rPr>
              <w:t>2.2 Content Knowledge</w:t>
            </w:r>
          </w:p>
          <w:p w:rsidR="00F72247" w:rsidRDefault="00F72247" w:rsidP="00F72247">
            <w:pPr>
              <w:spacing w:after="0" w:line="240" w:lineRule="auto"/>
              <w:ind w:left="144" w:right="144"/>
              <w:rPr>
                <w:rFonts w:cstheme="minorHAnsi"/>
                <w:b/>
                <w:sz w:val="16"/>
                <w:szCs w:val="16"/>
              </w:rPr>
            </w:pPr>
            <w:r w:rsidRPr="0024002E">
              <w:rPr>
                <w:rFonts w:cstheme="minorHAnsi"/>
                <w:b/>
                <w:sz w:val="16"/>
                <w:szCs w:val="16"/>
              </w:rPr>
              <w:t>(Multiple Pathways)</w:t>
            </w:r>
          </w:p>
          <w:p w:rsidR="00F72247" w:rsidRPr="005131EF" w:rsidRDefault="00F72247" w:rsidP="00F72247">
            <w:pPr>
              <w:spacing w:after="0" w:line="240" w:lineRule="auto"/>
              <w:ind w:left="-1" w:right="-27"/>
              <w:rPr>
                <w:rFonts w:eastAsia="Calibri" w:cs="Calibri"/>
                <w:sz w:val="14"/>
                <w:szCs w:val="14"/>
              </w:rPr>
            </w:pPr>
            <w:r w:rsidRPr="005131EF">
              <w:rPr>
                <w:rFonts w:eastAsia="Calibri" w:cs="Calibri"/>
                <w:sz w:val="14"/>
                <w:szCs w:val="14"/>
              </w:rPr>
              <w:t>TAC §149.1001: 1.A.i, 1.B.i, 1.C.i, 1.C.iii, 1.D.i, 1.E.ii, 2.A.iii, 3.A.iii, 3.B.i, 3.C.i; PPR I.003.A; III.007.A,B, C; I.004.D;</w:t>
            </w:r>
          </w:p>
          <w:p w:rsidR="00F72247" w:rsidRPr="0024002E" w:rsidRDefault="00F72247" w:rsidP="00F72247">
            <w:pPr>
              <w:spacing w:after="0" w:line="240" w:lineRule="auto"/>
              <w:ind w:right="144"/>
              <w:rPr>
                <w:rFonts w:cstheme="minorHAnsi"/>
                <w:b/>
                <w:sz w:val="16"/>
                <w:szCs w:val="16"/>
              </w:rPr>
            </w:pPr>
            <w:r w:rsidRPr="005131EF">
              <w:rPr>
                <w:rFonts w:eastAsia="Calibri" w:cs="Calibri"/>
                <w:sz w:val="14"/>
                <w:szCs w:val="14"/>
              </w:rPr>
              <w:t>PPR (k/s): 1.30k, 3.4k, 3.1s, 3.3-3.5s; EC-6 Math: I, II, III, IV, V, VI, VII; Core EC-6 Math (k/s): 1.4k, 2.6s, 5.2k-5.7k, 5.5s-5.16s, 6.5s, 7.4s; InTASC: 1, 2, 3, 4, 5, 6, 7; ACEI: 2.3;3.1;3.2;3.3;3.4; TESOL: 1B; 3A; 3C</w:t>
            </w: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bookmarkStart w:id="1" w:name="_30j0zll" w:colFirst="0" w:colLast="0"/>
            <w:bookmarkEnd w:id="1"/>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provides multiple opportunities where students generate</w:t>
            </w:r>
            <w:r>
              <w:rPr>
                <w:rFonts w:cstheme="minorHAnsi"/>
                <w:sz w:val="14"/>
                <w:szCs w:val="14"/>
              </w:rPr>
              <w:t xml:space="preserve"> and share</w:t>
            </w:r>
            <w:r w:rsidRPr="0024002E">
              <w:rPr>
                <w:rFonts w:cstheme="minorHAnsi"/>
                <w:sz w:val="14"/>
                <w:szCs w:val="14"/>
              </w:rPr>
              <w:t xml:space="preserve"> ideas and multiple viewpoints.</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provides some opportunities where students generate </w:t>
            </w:r>
            <w:r>
              <w:rPr>
                <w:rFonts w:cstheme="minorHAnsi"/>
                <w:sz w:val="14"/>
                <w:szCs w:val="14"/>
              </w:rPr>
              <w:t>and share</w:t>
            </w:r>
            <w:r w:rsidRPr="0024002E">
              <w:rPr>
                <w:rFonts w:cstheme="minorHAnsi"/>
                <w:sz w:val="14"/>
                <w:szCs w:val="14"/>
              </w:rPr>
              <w:t xml:space="preserve"> ideas and multiple viewpoints.</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w:t>
            </w:r>
            <w:r>
              <w:rPr>
                <w:rFonts w:cstheme="minorHAnsi"/>
                <w:sz w:val="14"/>
                <w:szCs w:val="14"/>
              </w:rPr>
              <w:t>teacher</w:t>
            </w:r>
            <w:r w:rsidRPr="0024002E">
              <w:rPr>
                <w:rFonts w:cstheme="minorHAnsi"/>
                <w:sz w:val="14"/>
                <w:szCs w:val="14"/>
              </w:rPr>
              <w:t xml:space="preserve"> provides minimal opportunities where students generate </w:t>
            </w:r>
            <w:r>
              <w:rPr>
                <w:rFonts w:cstheme="minorHAnsi"/>
                <w:sz w:val="14"/>
                <w:szCs w:val="14"/>
              </w:rPr>
              <w:t>and share</w:t>
            </w:r>
            <w:r w:rsidRPr="0024002E">
              <w:rPr>
                <w:rFonts w:cstheme="minorHAnsi"/>
                <w:sz w:val="14"/>
                <w:szCs w:val="14"/>
              </w:rPr>
              <w:t xml:space="preserve"> ideas and multiple viewpoints.</w:t>
            </w:r>
          </w:p>
        </w:tc>
      </w:tr>
      <w:tr w:rsidR="00F72247" w:rsidRPr="0024002E" w:rsidTr="00F72247">
        <w:trPr>
          <w:trHeight w:val="1542"/>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Pr="0024002E" w:rsidRDefault="00F72247" w:rsidP="00F72247">
            <w:pPr>
              <w:spacing w:after="0" w:line="240" w:lineRule="auto"/>
              <w:ind w:left="144" w:right="144"/>
              <w:rPr>
                <w:rFonts w:cstheme="minorHAnsi"/>
                <w:b/>
                <w:sz w:val="16"/>
                <w:szCs w:val="16"/>
              </w:rPr>
            </w:pPr>
            <w:r>
              <w:rPr>
                <w:rFonts w:cstheme="minorHAnsi"/>
                <w:b/>
                <w:sz w:val="16"/>
                <w:szCs w:val="16"/>
              </w:rPr>
              <w:t>3.1 Routines &amp; Procedures</w:t>
            </w:r>
          </w:p>
          <w:p w:rsidR="00F72247" w:rsidRDefault="00F72247" w:rsidP="00F72247">
            <w:pPr>
              <w:spacing w:after="0" w:line="240" w:lineRule="auto"/>
              <w:ind w:left="144" w:right="144"/>
              <w:rPr>
                <w:rFonts w:cstheme="minorHAnsi"/>
                <w:b/>
                <w:sz w:val="16"/>
                <w:szCs w:val="16"/>
              </w:rPr>
            </w:pPr>
            <w:r w:rsidRPr="0024002E">
              <w:rPr>
                <w:rFonts w:cstheme="minorHAnsi"/>
                <w:b/>
                <w:sz w:val="16"/>
                <w:szCs w:val="16"/>
              </w:rPr>
              <w:t>(Equity)</w:t>
            </w:r>
          </w:p>
          <w:p w:rsidR="00F72247" w:rsidRPr="00AF2BFA" w:rsidRDefault="00F72247" w:rsidP="00F72247">
            <w:pPr>
              <w:spacing w:after="0" w:line="240" w:lineRule="auto"/>
              <w:ind w:left="-1" w:right="-26"/>
              <w:rPr>
                <w:rFonts w:eastAsia="Calibri" w:cs="Calibri"/>
                <w:sz w:val="14"/>
                <w:szCs w:val="14"/>
              </w:rPr>
            </w:pPr>
            <w:r w:rsidRPr="005131EF">
              <w:rPr>
                <w:rFonts w:eastAsia="Calibri" w:cs="Calibri"/>
                <w:sz w:val="14"/>
                <w:szCs w:val="14"/>
              </w:rPr>
              <w:t xml:space="preserve">TAC §149.1001: 1.A, 1.B, 1.C, 1.D, 1.E, 2.A, 3.A, 3.B, 3.C; PPR </w:t>
            </w:r>
            <w:r>
              <w:rPr>
                <w:rFonts w:eastAsia="Calibri" w:cs="Calibri"/>
                <w:sz w:val="14"/>
                <w:szCs w:val="14"/>
              </w:rPr>
              <w:t xml:space="preserve">I.003.A; PPR (k/s): 1.1k, 1.4k; </w:t>
            </w:r>
            <w:r w:rsidRPr="005131EF">
              <w:rPr>
                <w:rFonts w:eastAsia="Calibri" w:cs="Calibri"/>
                <w:sz w:val="14"/>
                <w:szCs w:val="14"/>
              </w:rPr>
              <w:t>III.007.A,B,C; I.004.D; EC-6 Math: I, II, III, IV, V, VI, VII; InTASC: 1, 2, 3, 4, 5, 6, 7; IDA: C-4;C-5; ACEI: 2.3;3.1;3.2;3.3;3.4; TESOL: 1B; 3A; 3C</w:t>
            </w: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The plan provides opportunities to accommodate individual student needs.</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The plan provides some opportunities to accommodate individual student needs.</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The plan provides few or no opportunities to accommodate individual student needs.</w:t>
            </w:r>
          </w:p>
        </w:tc>
      </w:tr>
      <w:tr w:rsidR="00F72247" w:rsidRPr="0024002E" w:rsidTr="00F72247">
        <w:trPr>
          <w:trHeight w:val="1452"/>
        </w:trPr>
        <w:tc>
          <w:tcPr>
            <w:tcW w:w="2570" w:type="dxa"/>
            <w:gridSpan w:val="2"/>
            <w:tcBorders>
              <w:top w:val="single" w:sz="6" w:space="0" w:color="111111"/>
              <w:left w:val="single" w:sz="6" w:space="0" w:color="111111"/>
              <w:bottom w:val="single" w:sz="6" w:space="0" w:color="111111"/>
              <w:right w:val="single" w:sz="6" w:space="0" w:color="111111"/>
            </w:tcBorders>
            <w:vAlign w:val="center"/>
          </w:tcPr>
          <w:p w:rsidR="00F72247" w:rsidRDefault="00F72247" w:rsidP="00F72247">
            <w:pPr>
              <w:spacing w:after="0" w:line="240" w:lineRule="auto"/>
              <w:ind w:left="144" w:right="144"/>
              <w:rPr>
                <w:rFonts w:cstheme="minorHAnsi"/>
                <w:b/>
                <w:sz w:val="16"/>
                <w:szCs w:val="16"/>
              </w:rPr>
            </w:pPr>
            <w:r>
              <w:rPr>
                <w:rFonts w:cstheme="minorHAnsi"/>
                <w:b/>
                <w:sz w:val="16"/>
                <w:szCs w:val="16"/>
              </w:rPr>
              <w:t>2.3 Communication</w:t>
            </w:r>
            <w:r w:rsidRPr="0024002E">
              <w:rPr>
                <w:rFonts w:cstheme="minorHAnsi"/>
                <w:b/>
                <w:sz w:val="16"/>
                <w:szCs w:val="16"/>
              </w:rPr>
              <w:br/>
              <w:t>(Eliciting Thinking</w:t>
            </w:r>
            <w:r>
              <w:rPr>
                <w:rFonts w:cstheme="minorHAnsi"/>
                <w:b/>
                <w:sz w:val="16"/>
                <w:szCs w:val="16"/>
              </w:rPr>
              <w:t>/Questions</w:t>
            </w:r>
            <w:r w:rsidRPr="0024002E">
              <w:rPr>
                <w:rFonts w:cstheme="minorHAnsi"/>
                <w:b/>
                <w:sz w:val="16"/>
                <w:szCs w:val="16"/>
              </w:rPr>
              <w:t>)</w:t>
            </w:r>
          </w:p>
          <w:p w:rsidR="00F72247" w:rsidRPr="005131EF" w:rsidRDefault="00F72247" w:rsidP="00F72247">
            <w:pPr>
              <w:spacing w:after="0" w:line="240" w:lineRule="auto"/>
              <w:ind w:right="144"/>
              <w:rPr>
                <w:rFonts w:cstheme="minorHAnsi"/>
                <w:b/>
                <w:sz w:val="14"/>
                <w:szCs w:val="14"/>
              </w:rPr>
            </w:pPr>
            <w:r w:rsidRPr="005131EF">
              <w:rPr>
                <w:rFonts w:eastAsia="Calibri" w:cs="Calibri"/>
                <w:sz w:val="14"/>
                <w:szCs w:val="14"/>
              </w:rPr>
              <w:t>TAC §149.1001: 1.A.i, 1.B.i, 1.C.i, 1.C.iii, 1.D.i, 1.E.ii, 2.A.iii, 3.A.iii, 3.B.i, 3.C.i; PPR.III.007.A, B, C; PPR (k/s): 1.30k, 3.4k, 3.1s, 3.3-3.5s</w:t>
            </w:r>
          </w:p>
        </w:tc>
        <w:tc>
          <w:tcPr>
            <w:tcW w:w="2509"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talk had </w:t>
            </w:r>
            <w:r>
              <w:rPr>
                <w:rFonts w:cstheme="minorHAnsi"/>
                <w:sz w:val="14"/>
                <w:szCs w:val="14"/>
              </w:rPr>
              <w:t>questions that encourage all students to engage in higher order thinking skills and problem solving.</w:t>
            </w:r>
          </w:p>
        </w:tc>
        <w:tc>
          <w:tcPr>
            <w:tcW w:w="2823"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sidRPr="0024002E">
              <w:rPr>
                <w:rFonts w:cstheme="minorHAnsi"/>
                <w:sz w:val="14"/>
                <w:szCs w:val="14"/>
              </w:rPr>
              <w:t xml:space="preserve">The talk had </w:t>
            </w:r>
            <w:r>
              <w:rPr>
                <w:rFonts w:cstheme="minorHAnsi"/>
                <w:sz w:val="14"/>
                <w:szCs w:val="14"/>
              </w:rPr>
              <w:t>some questions that encourage all students to engage in higher order thinking skills and problem solving.</w:t>
            </w:r>
          </w:p>
        </w:tc>
        <w:tc>
          <w:tcPr>
            <w:tcW w:w="2914" w:type="dxa"/>
            <w:tcBorders>
              <w:top w:val="single" w:sz="6" w:space="0" w:color="111111"/>
              <w:left w:val="single" w:sz="6" w:space="0" w:color="111111"/>
              <w:bottom w:val="single" w:sz="6" w:space="0" w:color="111111"/>
              <w:right w:val="single" w:sz="6" w:space="0" w:color="111111"/>
            </w:tcBorders>
          </w:tcPr>
          <w:p w:rsidR="00F72247" w:rsidRPr="0024002E" w:rsidRDefault="00F72247" w:rsidP="00F72247">
            <w:pPr>
              <w:spacing w:after="0" w:line="240" w:lineRule="auto"/>
              <w:ind w:left="144" w:right="144"/>
              <w:rPr>
                <w:rFonts w:cstheme="minorHAnsi"/>
                <w:sz w:val="14"/>
                <w:szCs w:val="14"/>
              </w:rPr>
            </w:pPr>
            <w:r>
              <w:rPr>
                <w:rFonts w:cstheme="minorHAnsi"/>
                <w:sz w:val="14"/>
                <w:szCs w:val="14"/>
              </w:rPr>
              <w:t>The talk did not have</w:t>
            </w:r>
            <w:r w:rsidRPr="0024002E">
              <w:rPr>
                <w:rFonts w:cstheme="minorHAnsi"/>
                <w:sz w:val="14"/>
                <w:szCs w:val="14"/>
              </w:rPr>
              <w:t xml:space="preserve"> </w:t>
            </w:r>
            <w:r>
              <w:rPr>
                <w:rFonts w:cstheme="minorHAnsi"/>
                <w:sz w:val="14"/>
                <w:szCs w:val="14"/>
              </w:rPr>
              <w:t>questions that encourage all students to engage in higher order thinking skills and problem solving.</w:t>
            </w:r>
          </w:p>
        </w:tc>
      </w:tr>
    </w:tbl>
    <w:p w:rsidR="00F72247" w:rsidRDefault="00F72247" w:rsidP="00F72247">
      <w:pPr>
        <w:pStyle w:val="BodyText"/>
        <w:rPr>
          <w:rFonts w:asciiTheme="minorHAnsi" w:hAnsiTheme="minorHAnsi" w:cstheme="minorHAnsi"/>
          <w:b/>
          <w:sz w:val="20"/>
          <w:szCs w:val="20"/>
        </w:rPr>
      </w:pPr>
    </w:p>
    <w:sectPr w:rsidR="00F72247" w:rsidSect="008333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6CF7"/>
    <w:multiLevelType w:val="hybridMultilevel"/>
    <w:tmpl w:val="31E6C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974C68"/>
    <w:multiLevelType w:val="multilevel"/>
    <w:tmpl w:val="C88426C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2">
    <w:nsid w:val="4FC57CCB"/>
    <w:multiLevelType w:val="multilevel"/>
    <w:tmpl w:val="86803FF6"/>
    <w:lvl w:ilvl="0">
      <w:start w:val="1"/>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648" w:hanging="36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296" w:hanging="720"/>
      </w:pPr>
      <w:rPr>
        <w:rFonts w:hint="default"/>
      </w:rPr>
    </w:lvl>
    <w:lvl w:ilvl="5">
      <w:start w:val="1"/>
      <w:numFmt w:val="decimal"/>
      <w:lvlText w:val="%1.%2.%3.%4.%5.%6"/>
      <w:lvlJc w:val="left"/>
      <w:pPr>
        <w:ind w:left="1440" w:hanging="720"/>
      </w:pPr>
      <w:rPr>
        <w:rFonts w:hint="default"/>
      </w:rPr>
    </w:lvl>
    <w:lvl w:ilvl="6">
      <w:start w:val="1"/>
      <w:numFmt w:val="decimal"/>
      <w:lvlText w:val="%1.%2.%3.%4.%5.%6.%7"/>
      <w:lvlJc w:val="left"/>
      <w:pPr>
        <w:ind w:left="1944" w:hanging="1080"/>
      </w:pPr>
      <w:rPr>
        <w:rFonts w:hint="default"/>
      </w:rPr>
    </w:lvl>
    <w:lvl w:ilvl="7">
      <w:start w:val="1"/>
      <w:numFmt w:val="decimal"/>
      <w:lvlText w:val="%1.%2.%3.%4.%5.%6.%7.%8"/>
      <w:lvlJc w:val="left"/>
      <w:pPr>
        <w:ind w:left="2088" w:hanging="1080"/>
      </w:pPr>
      <w:rPr>
        <w:rFonts w:hint="default"/>
      </w:rPr>
    </w:lvl>
    <w:lvl w:ilvl="8">
      <w:start w:val="1"/>
      <w:numFmt w:val="decimal"/>
      <w:lvlText w:val="%1.%2.%3.%4.%5.%6.%7.%8.%9"/>
      <w:lvlJc w:val="left"/>
      <w:pPr>
        <w:ind w:left="2232" w:hanging="108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B85"/>
    <w:rsid w:val="00072F7A"/>
    <w:rsid w:val="000D4775"/>
    <w:rsid w:val="0019291E"/>
    <w:rsid w:val="004728A5"/>
    <w:rsid w:val="005402BC"/>
    <w:rsid w:val="00833368"/>
    <w:rsid w:val="00852B85"/>
    <w:rsid w:val="00D40EE4"/>
    <w:rsid w:val="00F72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2B85"/>
    <w:rPr>
      <w:color w:val="0000FF" w:themeColor="hyperlink"/>
      <w:u w:val="single"/>
    </w:rPr>
  </w:style>
  <w:style w:type="paragraph" w:styleId="ListParagraph">
    <w:name w:val="List Paragraph"/>
    <w:basedOn w:val="Normal"/>
    <w:uiPriority w:val="34"/>
    <w:qFormat/>
    <w:rsid w:val="00833368"/>
    <w:pPr>
      <w:ind w:left="720"/>
      <w:contextualSpacing/>
    </w:pPr>
  </w:style>
  <w:style w:type="table" w:styleId="TableGrid">
    <w:name w:val="Table Grid"/>
    <w:basedOn w:val="TableNormal"/>
    <w:uiPriority w:val="59"/>
    <w:rsid w:val="0083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72247"/>
    <w:rPr>
      <w:color w:val="800080" w:themeColor="followedHyperlink"/>
      <w:u w:val="single"/>
    </w:rPr>
  </w:style>
  <w:style w:type="paragraph" w:styleId="BodyText">
    <w:name w:val="Body Text"/>
    <w:basedOn w:val="Normal"/>
    <w:link w:val="BodyTextChar"/>
    <w:uiPriority w:val="99"/>
    <w:rsid w:val="00F72247"/>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uiPriority w:val="99"/>
    <w:rsid w:val="00F72247"/>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2B85"/>
    <w:rPr>
      <w:color w:val="0000FF" w:themeColor="hyperlink"/>
      <w:u w:val="single"/>
    </w:rPr>
  </w:style>
  <w:style w:type="paragraph" w:styleId="ListParagraph">
    <w:name w:val="List Paragraph"/>
    <w:basedOn w:val="Normal"/>
    <w:uiPriority w:val="34"/>
    <w:qFormat/>
    <w:rsid w:val="00833368"/>
    <w:pPr>
      <w:ind w:left="720"/>
      <w:contextualSpacing/>
    </w:pPr>
  </w:style>
  <w:style w:type="table" w:styleId="TableGrid">
    <w:name w:val="Table Grid"/>
    <w:basedOn w:val="TableNormal"/>
    <w:uiPriority w:val="59"/>
    <w:rsid w:val="0083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72247"/>
    <w:rPr>
      <w:color w:val="800080" w:themeColor="followedHyperlink"/>
      <w:u w:val="single"/>
    </w:rPr>
  </w:style>
  <w:style w:type="paragraph" w:styleId="BodyText">
    <w:name w:val="Body Text"/>
    <w:basedOn w:val="Normal"/>
    <w:link w:val="BodyTextChar"/>
    <w:uiPriority w:val="99"/>
    <w:rsid w:val="00F72247"/>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uiPriority w:val="99"/>
    <w:rsid w:val="00F72247"/>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idemathematics.org/classroom-videos/number-talks/3rd-grade-math-one-digit-by-two-digit-multiplication/number-talk-part-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youtube.com/watch?v=jnVc-mVc6Z4&amp;t=31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EWyDGUUUDJE&amp;list=PLjd3jHKCfBUBHrk346RHfg5p8QyB5dcAC" TargetMode="External"/><Relationship Id="rId11" Type="http://schemas.openxmlformats.org/officeDocument/2006/relationships/hyperlink" Target="https://www.texasgateway.org/resource/mathematics-teks-supporting-information" TargetMode="External"/><Relationship Id="rId5" Type="http://schemas.openxmlformats.org/officeDocument/2006/relationships/webSettings" Target="webSettings.xml"/><Relationship Id="rId10" Type="http://schemas.openxmlformats.org/officeDocument/2006/relationships/hyperlink" Target="https://www.texasgateway.org/resource/mathematics-teks-supporting-information" TargetMode="External"/><Relationship Id="rId4" Type="http://schemas.openxmlformats.org/officeDocument/2006/relationships/settings" Target="settings.xml"/><Relationship Id="rId9" Type="http://schemas.openxmlformats.org/officeDocument/2006/relationships/hyperlink" Target="https://www.youtube.com/watch?v=QRf1nR5Lwak&amp;t=23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Burris</dc:creator>
  <cp:lastModifiedBy>Justin Burris</cp:lastModifiedBy>
  <cp:revision>2</cp:revision>
  <dcterms:created xsi:type="dcterms:W3CDTF">2020-06-22T20:57:00Z</dcterms:created>
  <dcterms:modified xsi:type="dcterms:W3CDTF">2020-06-22T20:57:00Z</dcterms:modified>
</cp:coreProperties>
</file>